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69E" w:rsidRDefault="00CE62ED">
      <w:pPr>
        <w:tabs>
          <w:tab w:val="right" w:pos="9274"/>
        </w:tabs>
        <w:spacing w:after="140" w:line="265" w:lineRule="auto"/>
        <w:ind w:left="-10"/>
      </w:pPr>
      <w:r>
        <w:rPr>
          <w:noProof/>
        </w:rPr>
        <w:drawing>
          <wp:anchor distT="0" distB="0" distL="114300" distR="114300" simplePos="0" relativeHeight="251661312" behindDoc="0" locked="0" layoutInCell="1" allowOverlap="1" wp14:anchorId="37D0BCCD" wp14:editId="5DE7D8EA">
            <wp:simplePos x="0" y="0"/>
            <wp:positionH relativeFrom="column">
              <wp:posOffset>-581025</wp:posOffset>
            </wp:positionH>
            <wp:positionV relativeFrom="paragraph">
              <wp:posOffset>20955</wp:posOffset>
            </wp:positionV>
            <wp:extent cx="2714625" cy="2515994"/>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BEBA8EAE-BF5A-486C-A8C5-ECC9F3942E4B}">
                          <a14:imgProps xmlns:a14="http://schemas.microsoft.com/office/drawing/2010/main">
                            <a14:imgLayer r:embed="rId8">
                              <a14:imgEffect>
                                <a14:sharpenSoften amount="25000"/>
                              </a14:imgEffect>
                            </a14:imgLayer>
                          </a14:imgProps>
                        </a:ext>
                        <a:ext uri="{28A0092B-C50C-407E-A947-70E740481C1C}">
                          <a14:useLocalDpi xmlns:a14="http://schemas.microsoft.com/office/drawing/2010/main" val="0"/>
                        </a:ext>
                      </a:extLst>
                    </a:blip>
                    <a:srcRect l="29828" t="23655" r="51031" b="47958"/>
                    <a:stretch/>
                  </pic:blipFill>
                  <pic:spPr bwMode="auto">
                    <a:xfrm>
                      <a:off x="0" y="0"/>
                      <a:ext cx="2714625" cy="25159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76D59">
        <w:rPr>
          <w:rFonts w:ascii="Times New Roman" w:eastAsia="Times New Roman" w:hAnsi="Times New Roman" w:cs="Times New Roman"/>
          <w:sz w:val="26"/>
        </w:rPr>
        <w:t>Рассмотрено на педсовете</w:t>
      </w:r>
      <w:r w:rsidR="00B76D59">
        <w:rPr>
          <w:rFonts w:ascii="Times New Roman" w:eastAsia="Times New Roman" w:hAnsi="Times New Roman" w:cs="Times New Roman"/>
          <w:sz w:val="26"/>
        </w:rPr>
        <w:tab/>
        <w:t>Утверждено</w:t>
      </w:r>
    </w:p>
    <w:p w:rsidR="0065469E" w:rsidRDefault="00B76D59">
      <w:pPr>
        <w:spacing w:after="553" w:line="265" w:lineRule="auto"/>
        <w:ind w:hanging="10"/>
      </w:pPr>
      <w:r>
        <w:rPr>
          <w:rFonts w:ascii="Times New Roman" w:eastAsia="Times New Roman" w:hAnsi="Times New Roman" w:cs="Times New Roman"/>
          <w:sz w:val="26"/>
        </w:rPr>
        <w:t>Протокол</w:t>
      </w:r>
      <w:r w:rsidR="00A412BD">
        <w:rPr>
          <w:rFonts w:ascii="Times New Roman" w:eastAsia="Times New Roman" w:hAnsi="Times New Roman" w:cs="Times New Roman"/>
          <w:sz w:val="26"/>
        </w:rPr>
        <w:t xml:space="preserve"> №</w:t>
      </w:r>
      <w:r>
        <w:rPr>
          <w:rFonts w:ascii="Times New Roman" w:eastAsia="Times New Roman" w:hAnsi="Times New Roman" w:cs="Times New Roman"/>
          <w:sz w:val="26"/>
        </w:rPr>
        <w:t xml:space="preserve"> </w:t>
      </w:r>
      <w:r w:rsidR="00A412BD">
        <w:rPr>
          <w:rFonts w:ascii="Times New Roman" w:eastAsia="Times New Roman" w:hAnsi="Times New Roman" w:cs="Times New Roman"/>
          <w:sz w:val="26"/>
        </w:rPr>
        <w:t xml:space="preserve">2 </w:t>
      </w:r>
      <w:r>
        <w:rPr>
          <w:rFonts w:ascii="Times New Roman" w:eastAsia="Times New Roman" w:hAnsi="Times New Roman" w:cs="Times New Roman"/>
          <w:sz w:val="26"/>
        </w:rPr>
        <w:t>от 27.12.2019г.</w:t>
      </w:r>
      <w:r>
        <w:rPr>
          <w:rFonts w:ascii="Times New Roman" w:eastAsia="Times New Roman" w:hAnsi="Times New Roman" w:cs="Times New Roman"/>
          <w:sz w:val="26"/>
        </w:rPr>
        <w:tab/>
      </w:r>
      <w:r w:rsidR="00A412BD">
        <w:rPr>
          <w:rFonts w:ascii="Times New Roman" w:eastAsia="Times New Roman" w:hAnsi="Times New Roman" w:cs="Times New Roman"/>
          <w:sz w:val="26"/>
        </w:rPr>
        <w:t xml:space="preserve">                        </w:t>
      </w:r>
      <w:r>
        <w:rPr>
          <w:rFonts w:ascii="Times New Roman" w:eastAsia="Times New Roman" w:hAnsi="Times New Roman" w:cs="Times New Roman"/>
          <w:sz w:val="26"/>
        </w:rPr>
        <w:t xml:space="preserve">приказом директора МБУДО </w:t>
      </w:r>
      <w:r w:rsidR="00A412BD">
        <w:rPr>
          <w:rFonts w:ascii="Times New Roman" w:eastAsia="Times New Roman" w:hAnsi="Times New Roman" w:cs="Times New Roman"/>
          <w:sz w:val="26"/>
        </w:rPr>
        <w:t>«ЦДО»</w:t>
      </w:r>
      <w:r>
        <w:rPr>
          <w:rFonts w:ascii="Times New Roman" w:eastAsia="Times New Roman" w:hAnsi="Times New Roman" w:cs="Times New Roman"/>
          <w:sz w:val="26"/>
        </w:rPr>
        <w:tab/>
        <w:t>от27.12.2019г.</w:t>
      </w:r>
    </w:p>
    <w:p w:rsidR="0065469E" w:rsidRDefault="00A412BD" w:rsidP="00A412BD">
      <w:pPr>
        <w:spacing w:after="0" w:line="265" w:lineRule="auto"/>
        <w:ind w:hanging="10"/>
      </w:pPr>
      <w:r>
        <w:rPr>
          <w:rFonts w:ascii="Times New Roman" w:eastAsia="Times New Roman" w:hAnsi="Times New Roman" w:cs="Times New Roman"/>
          <w:sz w:val="26"/>
        </w:rPr>
        <w:t>Председатель</w:t>
      </w:r>
      <w:r>
        <w:rPr>
          <w:noProof/>
        </w:rPr>
        <w:t xml:space="preserve"> </w:t>
      </w:r>
      <w:r w:rsidR="00B76D59">
        <w:rPr>
          <w:noProof/>
        </w:rPr>
        <w:drawing>
          <wp:anchor distT="0" distB="0" distL="114300" distR="114300" simplePos="0" relativeHeight="251659264" behindDoc="0" locked="0" layoutInCell="1" allowOverlap="0" wp14:anchorId="65675ECF" wp14:editId="49AD094F">
            <wp:simplePos x="0" y="0"/>
            <wp:positionH relativeFrom="column">
              <wp:posOffset>3639312</wp:posOffset>
            </wp:positionH>
            <wp:positionV relativeFrom="paragraph">
              <wp:posOffset>-244693</wp:posOffset>
            </wp:positionV>
            <wp:extent cx="2279904" cy="1478678"/>
            <wp:effectExtent l="0" t="0" r="0" b="0"/>
            <wp:wrapSquare wrapText="bothSides"/>
            <wp:docPr id="973" name="Picture 973"/>
            <wp:cNvGraphicFramePr/>
            <a:graphic xmlns:a="http://schemas.openxmlformats.org/drawingml/2006/main">
              <a:graphicData uri="http://schemas.openxmlformats.org/drawingml/2006/picture">
                <pic:pic xmlns:pic="http://schemas.openxmlformats.org/drawingml/2006/picture">
                  <pic:nvPicPr>
                    <pic:cNvPr id="973" name="Picture 973"/>
                    <pic:cNvPicPr/>
                  </pic:nvPicPr>
                  <pic:blipFill>
                    <a:blip r:embed="rId9"/>
                    <a:stretch>
                      <a:fillRect/>
                    </a:stretch>
                  </pic:blipFill>
                  <pic:spPr>
                    <a:xfrm>
                      <a:off x="0" y="0"/>
                      <a:ext cx="2279904" cy="1478678"/>
                    </a:xfrm>
                    <a:prstGeom prst="rect">
                      <a:avLst/>
                    </a:prstGeom>
                  </pic:spPr>
                </pic:pic>
              </a:graphicData>
            </a:graphic>
          </wp:anchor>
        </w:drawing>
      </w:r>
      <w:r w:rsidR="00B76D59">
        <w:rPr>
          <w:rFonts w:ascii="Times New Roman" w:eastAsia="Times New Roman" w:hAnsi="Times New Roman" w:cs="Times New Roman"/>
          <w:sz w:val="26"/>
        </w:rPr>
        <w:t xml:space="preserve"> ППО</w:t>
      </w:r>
    </w:p>
    <w:p w:rsidR="0065469E" w:rsidRDefault="00B76D59">
      <w:pPr>
        <w:spacing w:after="3548" w:line="265" w:lineRule="auto"/>
        <w:ind w:hanging="10"/>
      </w:pPr>
      <w:r>
        <w:rPr>
          <w:rFonts w:ascii="Times New Roman" w:eastAsia="Times New Roman" w:hAnsi="Times New Roman" w:cs="Times New Roman"/>
          <w:sz w:val="26"/>
        </w:rPr>
        <w:t>А.П.Булатова</w:t>
      </w:r>
      <w:bookmarkStart w:id="0" w:name="_GoBack"/>
      <w:bookmarkEnd w:id="0"/>
    </w:p>
    <w:p w:rsidR="0065469E" w:rsidRDefault="00B76D59">
      <w:pPr>
        <w:spacing w:after="0"/>
        <w:ind w:left="53" w:hanging="10"/>
        <w:jc w:val="center"/>
      </w:pPr>
      <w:r>
        <w:rPr>
          <w:rFonts w:ascii="Times New Roman" w:eastAsia="Times New Roman" w:hAnsi="Times New Roman" w:cs="Times New Roman"/>
          <w:sz w:val="30"/>
        </w:rPr>
        <w:t>ПОЛОЖЕНИЕ</w:t>
      </w:r>
    </w:p>
    <w:p w:rsidR="0065469E" w:rsidRDefault="00B76D59">
      <w:pPr>
        <w:spacing w:after="82"/>
        <w:ind w:left="53" w:hanging="10"/>
        <w:jc w:val="center"/>
      </w:pPr>
      <w:r>
        <w:rPr>
          <w:rFonts w:ascii="Times New Roman" w:eastAsia="Times New Roman" w:hAnsi="Times New Roman" w:cs="Times New Roman"/>
          <w:sz w:val="30"/>
        </w:rPr>
        <w:t>О ПРОФЕССИОНАЛЬНОЙ ПЕРЕПОДГОТОВКЕ</w:t>
      </w:r>
    </w:p>
    <w:p w:rsidR="00A412BD" w:rsidRDefault="00B76D59" w:rsidP="00A412BD">
      <w:pPr>
        <w:spacing w:after="6467"/>
        <w:ind w:left="53" w:right="43" w:hanging="10"/>
        <w:jc w:val="center"/>
        <w:rPr>
          <w:rFonts w:ascii="Times New Roman" w:eastAsia="Times New Roman" w:hAnsi="Times New Roman" w:cs="Times New Roman"/>
          <w:sz w:val="30"/>
        </w:rPr>
      </w:pPr>
      <w:r>
        <w:rPr>
          <w:rFonts w:ascii="Times New Roman" w:eastAsia="Times New Roman" w:hAnsi="Times New Roman" w:cs="Times New Roman"/>
          <w:sz w:val="30"/>
        </w:rPr>
        <w:t>И ПОВЫШЕНИИ КВАЛИФИКАЦИИ ПЕДАГОГИЧЕСКИХ РАБОТНИКОВ</w:t>
      </w:r>
    </w:p>
    <w:p w:rsidR="00A412BD" w:rsidRDefault="00A412BD" w:rsidP="00A412BD">
      <w:pPr>
        <w:spacing w:after="6467"/>
        <w:ind w:left="53" w:right="43" w:hanging="10"/>
        <w:jc w:val="center"/>
      </w:pPr>
      <w:r>
        <w:rPr>
          <w:rFonts w:ascii="Times New Roman" w:eastAsia="Times New Roman" w:hAnsi="Times New Roman" w:cs="Times New Roman"/>
          <w:sz w:val="24"/>
        </w:rPr>
        <w:t>Махачкала 2019г.</w:t>
      </w:r>
    </w:p>
    <w:p w:rsidR="00A412BD" w:rsidRPr="00A412BD" w:rsidRDefault="00A412BD" w:rsidP="00A412BD">
      <w:pPr>
        <w:spacing w:after="0" w:line="240" w:lineRule="auto"/>
        <w:jc w:val="both"/>
        <w:rPr>
          <w:rFonts w:ascii="Times New Roman" w:eastAsia="Times New Roman" w:hAnsi="Times New Roman" w:cs="Times New Roman"/>
          <w:b/>
          <w:bCs/>
          <w:sz w:val="24"/>
          <w:szCs w:val="24"/>
        </w:rPr>
      </w:pPr>
    </w:p>
    <w:p w:rsidR="00A412BD" w:rsidRPr="00A412BD" w:rsidRDefault="00A412BD" w:rsidP="00A412BD">
      <w:pPr>
        <w:spacing w:after="0" w:line="240" w:lineRule="auto"/>
        <w:jc w:val="center"/>
        <w:rPr>
          <w:rFonts w:eastAsia="Times New Roman" w:cs="Times New Roman"/>
          <w:sz w:val="24"/>
          <w:szCs w:val="24"/>
        </w:rPr>
      </w:pPr>
      <w:r w:rsidRPr="00A412BD">
        <w:rPr>
          <w:rFonts w:eastAsia="Times New Roman" w:cs="Times New Roman"/>
          <w:b/>
          <w:bCs/>
          <w:sz w:val="24"/>
          <w:szCs w:val="24"/>
        </w:rPr>
        <w:t>1. Общие положения</w:t>
      </w:r>
    </w:p>
    <w:p w:rsidR="00A412BD" w:rsidRPr="00A412BD" w:rsidRDefault="00A412BD" w:rsidP="00A412BD">
      <w:pPr>
        <w:spacing w:after="0" w:line="240" w:lineRule="auto"/>
        <w:jc w:val="both"/>
        <w:rPr>
          <w:rFonts w:eastAsia="Times New Roman" w:cs="Times New Roman"/>
          <w:sz w:val="24"/>
          <w:szCs w:val="24"/>
        </w:rPr>
      </w:pPr>
    </w:p>
    <w:p w:rsidR="00A412BD" w:rsidRPr="00A412BD" w:rsidRDefault="00A412BD" w:rsidP="00A412BD">
      <w:pPr>
        <w:tabs>
          <w:tab w:val="left" w:pos="0"/>
        </w:tabs>
        <w:spacing w:after="0" w:line="240" w:lineRule="auto"/>
        <w:jc w:val="both"/>
        <w:rPr>
          <w:rFonts w:eastAsia="Times New Roman" w:cs="Times New Roman"/>
          <w:sz w:val="24"/>
          <w:szCs w:val="24"/>
        </w:rPr>
      </w:pPr>
      <w:r w:rsidRPr="00A412BD">
        <w:rPr>
          <w:rFonts w:eastAsia="Times New Roman" w:cs="Times New Roman"/>
          <w:sz w:val="24"/>
          <w:szCs w:val="24"/>
        </w:rPr>
        <w:t xml:space="preserve">1.1. Настоящее Положение является документом, регламентирующим </w:t>
      </w:r>
      <w:r w:rsidRPr="00A412BD">
        <w:rPr>
          <w:rFonts w:eastAsia="Times New Roman" w:cs="Times New Roman"/>
          <w:color w:val="auto"/>
          <w:sz w:val="24"/>
          <w:szCs w:val="24"/>
        </w:rPr>
        <w:t xml:space="preserve"> порядок организации профессиональной переподготовки и повышения квалификации педагогических работников Государственного бюджетного общеобразовательного учреждения средняя общеобразовательная школа № 401 Колпинского района Санкт-Петербурга </w:t>
      </w:r>
      <w:r w:rsidRPr="00A412BD">
        <w:rPr>
          <w:rFonts w:eastAsia="Times New Roman" w:cs="Times New Roman"/>
          <w:i/>
          <w:iCs/>
          <w:color w:val="auto"/>
          <w:sz w:val="24"/>
          <w:szCs w:val="24"/>
        </w:rPr>
        <w:t>(далее – Положение)</w:t>
      </w:r>
      <w:r w:rsidRPr="00A412BD">
        <w:rPr>
          <w:rFonts w:eastAsia="Times New Roman" w:cs="Times New Roman"/>
          <w:sz w:val="24"/>
          <w:szCs w:val="24"/>
        </w:rPr>
        <w:t xml:space="preserve">. </w:t>
      </w:r>
    </w:p>
    <w:p w:rsidR="00A412BD" w:rsidRPr="00A412BD" w:rsidRDefault="00A412BD" w:rsidP="00A412BD">
      <w:pPr>
        <w:tabs>
          <w:tab w:val="left" w:pos="0"/>
        </w:tabs>
        <w:spacing w:after="0" w:line="240" w:lineRule="auto"/>
        <w:jc w:val="both"/>
        <w:rPr>
          <w:rFonts w:eastAsia="Times New Roman" w:cs="Times New Roman"/>
          <w:color w:val="auto"/>
          <w:sz w:val="24"/>
          <w:szCs w:val="24"/>
        </w:rPr>
      </w:pPr>
      <w:r w:rsidRPr="00A412BD">
        <w:rPr>
          <w:rFonts w:eastAsia="Times New Roman" w:cs="Times New Roman"/>
          <w:color w:val="auto"/>
          <w:sz w:val="24"/>
          <w:szCs w:val="24"/>
        </w:rPr>
        <w:t>1.2. Положение разработано в соответствии с:</w:t>
      </w:r>
    </w:p>
    <w:p w:rsidR="00A412BD" w:rsidRPr="00A412BD" w:rsidRDefault="00A412BD" w:rsidP="00A412BD">
      <w:pPr>
        <w:numPr>
          <w:ilvl w:val="0"/>
          <w:numId w:val="1"/>
        </w:numPr>
        <w:tabs>
          <w:tab w:val="left" w:pos="0"/>
          <w:tab w:val="left" w:pos="924"/>
        </w:tabs>
        <w:spacing w:after="0" w:line="240" w:lineRule="auto"/>
        <w:ind w:firstLine="0"/>
        <w:contextualSpacing/>
        <w:jc w:val="both"/>
        <w:rPr>
          <w:rFonts w:eastAsia="Times New Roman" w:cs="Times New Roman"/>
          <w:color w:val="auto"/>
          <w:sz w:val="24"/>
          <w:szCs w:val="24"/>
        </w:rPr>
      </w:pPr>
      <w:r w:rsidRPr="00A412BD">
        <w:rPr>
          <w:rFonts w:eastAsia="Times New Roman" w:cs="Times New Roman"/>
          <w:color w:val="auto"/>
          <w:sz w:val="24"/>
          <w:szCs w:val="24"/>
        </w:rPr>
        <w:t>Федеральным законом от 30.12.2001 № 197-ФЗ (ред. от 31.12.2017) «Трудовой кодекс Российской Федерации»;</w:t>
      </w:r>
    </w:p>
    <w:p w:rsidR="00A412BD" w:rsidRPr="00A412BD" w:rsidRDefault="00A412BD" w:rsidP="00A412BD">
      <w:pPr>
        <w:numPr>
          <w:ilvl w:val="0"/>
          <w:numId w:val="1"/>
        </w:numPr>
        <w:tabs>
          <w:tab w:val="left" w:pos="0"/>
          <w:tab w:val="left" w:pos="924"/>
        </w:tabs>
        <w:spacing w:after="0" w:line="240" w:lineRule="auto"/>
        <w:ind w:firstLine="0"/>
        <w:contextualSpacing/>
        <w:jc w:val="both"/>
        <w:rPr>
          <w:rFonts w:eastAsia="Times New Roman" w:cs="Times New Roman"/>
          <w:color w:val="auto"/>
          <w:sz w:val="24"/>
          <w:szCs w:val="24"/>
        </w:rPr>
      </w:pPr>
      <w:r w:rsidRPr="00A412BD">
        <w:rPr>
          <w:rFonts w:eastAsia="Times New Roman" w:cs="Times New Roman"/>
          <w:color w:val="auto"/>
          <w:sz w:val="24"/>
          <w:szCs w:val="24"/>
        </w:rPr>
        <w:t>Федеральным законом от 29.12.2012 N 273-ФЗ «Об образовании в Российской Федерации»;</w:t>
      </w:r>
    </w:p>
    <w:p w:rsidR="00A412BD" w:rsidRPr="00A412BD" w:rsidRDefault="00A412BD" w:rsidP="00A412BD">
      <w:pPr>
        <w:numPr>
          <w:ilvl w:val="0"/>
          <w:numId w:val="1"/>
        </w:numPr>
        <w:tabs>
          <w:tab w:val="left" w:pos="0"/>
          <w:tab w:val="left" w:pos="924"/>
        </w:tabs>
        <w:spacing w:after="0" w:line="240" w:lineRule="auto"/>
        <w:ind w:firstLine="0"/>
        <w:contextualSpacing/>
        <w:jc w:val="both"/>
        <w:rPr>
          <w:rFonts w:eastAsia="Times New Roman" w:cs="Times New Roman"/>
          <w:color w:val="auto"/>
          <w:sz w:val="24"/>
          <w:szCs w:val="24"/>
        </w:rPr>
      </w:pPr>
      <w:r w:rsidRPr="00A412BD">
        <w:rPr>
          <w:rFonts w:eastAsia="Times New Roman" w:cs="Times New Roman"/>
          <w:color w:val="auto"/>
          <w:sz w:val="24"/>
          <w:szCs w:val="24"/>
        </w:rPr>
        <w:t>Постановлением Правительства Российской Федерации от 6 мая 2008 г. № 362  «Об утверждении государственных требований к профессиональной переподготовке, повышению квалификации и стажировке государственных гражданских служащих Российской Федерации»;</w:t>
      </w:r>
    </w:p>
    <w:p w:rsidR="00A412BD" w:rsidRPr="00A412BD" w:rsidRDefault="00A412BD" w:rsidP="00A412BD">
      <w:pPr>
        <w:numPr>
          <w:ilvl w:val="0"/>
          <w:numId w:val="1"/>
        </w:numPr>
        <w:tabs>
          <w:tab w:val="left" w:pos="0"/>
          <w:tab w:val="left" w:pos="924"/>
        </w:tabs>
        <w:spacing w:after="0" w:line="240" w:lineRule="auto"/>
        <w:ind w:firstLine="0"/>
        <w:contextualSpacing/>
        <w:jc w:val="both"/>
        <w:rPr>
          <w:rFonts w:eastAsia="Times New Roman" w:cs="Times New Roman"/>
          <w:color w:val="auto"/>
          <w:sz w:val="24"/>
          <w:szCs w:val="24"/>
        </w:rPr>
      </w:pPr>
      <w:r w:rsidRPr="00A412BD">
        <w:rPr>
          <w:rFonts w:eastAsia="Times New Roman" w:cs="Times New Roman"/>
          <w:color w:val="auto"/>
          <w:sz w:val="24"/>
          <w:szCs w:val="24"/>
        </w:rPr>
        <w:t>Постановлением Правительства Российской Федерации от 02.06.2016 № 494 «О внесении изменений в постановление Правительства Российской Федерации от 6 мая 2008 г. N 362»;</w:t>
      </w:r>
    </w:p>
    <w:p w:rsidR="00A412BD" w:rsidRPr="00A412BD" w:rsidRDefault="00A412BD" w:rsidP="00A412BD">
      <w:pPr>
        <w:numPr>
          <w:ilvl w:val="0"/>
          <w:numId w:val="1"/>
        </w:numPr>
        <w:tabs>
          <w:tab w:val="left" w:pos="0"/>
          <w:tab w:val="left" w:pos="924"/>
        </w:tabs>
        <w:spacing w:after="0" w:line="240" w:lineRule="auto"/>
        <w:ind w:firstLine="0"/>
        <w:contextualSpacing/>
        <w:jc w:val="both"/>
        <w:rPr>
          <w:rFonts w:eastAsia="Times New Roman" w:cs="Times New Roman"/>
          <w:color w:val="auto"/>
          <w:sz w:val="24"/>
          <w:szCs w:val="24"/>
        </w:rPr>
      </w:pPr>
      <w:r w:rsidRPr="00A412BD">
        <w:rPr>
          <w:rFonts w:eastAsia="Times New Roman" w:cs="Times New Roman"/>
          <w:color w:val="auto"/>
          <w:sz w:val="24"/>
          <w:szCs w:val="24"/>
        </w:rPr>
        <w:t>Приказом Министерства образования и науки РФ от 06.10.2009 г. № 373 (ред. от 31.12.2015) «Об утверждении и введении в действие федерального государственного образовательного стандарта начального общего образования»;</w:t>
      </w:r>
    </w:p>
    <w:p w:rsidR="00A412BD" w:rsidRPr="00A412BD" w:rsidRDefault="00A412BD" w:rsidP="00A412BD">
      <w:pPr>
        <w:numPr>
          <w:ilvl w:val="0"/>
          <w:numId w:val="1"/>
        </w:numPr>
        <w:tabs>
          <w:tab w:val="left" w:pos="0"/>
          <w:tab w:val="left" w:pos="924"/>
        </w:tabs>
        <w:spacing w:after="0" w:line="240" w:lineRule="auto"/>
        <w:ind w:firstLine="0"/>
        <w:contextualSpacing/>
        <w:jc w:val="both"/>
        <w:rPr>
          <w:rFonts w:eastAsia="Times New Roman" w:cs="Times New Roman"/>
          <w:color w:val="auto"/>
          <w:sz w:val="24"/>
          <w:szCs w:val="24"/>
        </w:rPr>
      </w:pPr>
      <w:r w:rsidRPr="00A412BD">
        <w:rPr>
          <w:rFonts w:eastAsia="Times New Roman" w:cs="Times New Roman"/>
          <w:color w:val="auto"/>
          <w:sz w:val="24"/>
          <w:szCs w:val="24"/>
        </w:rPr>
        <w:t>Приказом Министерства образования и науки РФ от 17 декабря 2010 г. № 1897 (ред. от 31.12.2015) «Об утверждении федерального государственного образовательного стандарта основного общего образования»;</w:t>
      </w:r>
    </w:p>
    <w:p w:rsidR="00A412BD" w:rsidRPr="00A412BD" w:rsidRDefault="00A412BD" w:rsidP="00A412BD">
      <w:pPr>
        <w:numPr>
          <w:ilvl w:val="0"/>
          <w:numId w:val="1"/>
        </w:numPr>
        <w:tabs>
          <w:tab w:val="left" w:pos="0"/>
          <w:tab w:val="left" w:pos="924"/>
        </w:tabs>
        <w:spacing w:after="0" w:line="240" w:lineRule="auto"/>
        <w:ind w:firstLine="0"/>
        <w:contextualSpacing/>
        <w:jc w:val="both"/>
        <w:rPr>
          <w:rFonts w:eastAsia="Times New Roman" w:cs="Times New Roman"/>
          <w:color w:val="auto"/>
          <w:sz w:val="24"/>
          <w:szCs w:val="24"/>
        </w:rPr>
      </w:pPr>
      <w:r w:rsidRPr="00A412BD">
        <w:rPr>
          <w:rFonts w:eastAsia="Times New Roman" w:cs="Times New Roman"/>
          <w:color w:val="auto"/>
          <w:sz w:val="24"/>
          <w:szCs w:val="24"/>
        </w:rPr>
        <w:t>Приказом Министерства образования и науки Российской Федерации от 17 мая 2012 г. № 413 (ред. от 26.06.2017) «Об утверждении и введении в действие федерального государственного образовательного стандарта среднего (полного) общего образования»;</w:t>
      </w:r>
    </w:p>
    <w:p w:rsidR="00A412BD" w:rsidRPr="00A412BD" w:rsidRDefault="00A412BD" w:rsidP="00A412BD">
      <w:pPr>
        <w:numPr>
          <w:ilvl w:val="0"/>
          <w:numId w:val="1"/>
        </w:numPr>
        <w:tabs>
          <w:tab w:val="left" w:pos="0"/>
          <w:tab w:val="left" w:pos="924"/>
        </w:tabs>
        <w:spacing w:after="0" w:line="240" w:lineRule="auto"/>
        <w:ind w:firstLine="0"/>
        <w:contextualSpacing/>
        <w:jc w:val="both"/>
        <w:rPr>
          <w:rFonts w:eastAsia="Times New Roman" w:cs="Times New Roman"/>
          <w:color w:val="auto"/>
          <w:sz w:val="24"/>
          <w:szCs w:val="24"/>
        </w:rPr>
      </w:pPr>
      <w:r w:rsidRPr="00A412BD">
        <w:rPr>
          <w:rFonts w:eastAsia="Times New Roman" w:cs="Times New Roman"/>
          <w:color w:val="auto"/>
          <w:sz w:val="24"/>
          <w:szCs w:val="24"/>
        </w:rPr>
        <w:t>Приказом Министерства здравоохранения и социального развития Российской Федерации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A412BD" w:rsidRPr="00A412BD" w:rsidRDefault="00A412BD" w:rsidP="00A412BD">
      <w:pPr>
        <w:numPr>
          <w:ilvl w:val="0"/>
          <w:numId w:val="1"/>
        </w:numPr>
        <w:tabs>
          <w:tab w:val="left" w:pos="0"/>
          <w:tab w:val="left" w:pos="924"/>
        </w:tabs>
        <w:spacing w:after="0" w:line="240" w:lineRule="auto"/>
        <w:ind w:firstLine="0"/>
        <w:contextualSpacing/>
        <w:jc w:val="both"/>
        <w:rPr>
          <w:rFonts w:eastAsia="Times New Roman" w:cs="Times New Roman"/>
          <w:color w:val="auto"/>
          <w:sz w:val="24"/>
          <w:szCs w:val="24"/>
        </w:rPr>
      </w:pPr>
      <w:r w:rsidRPr="00A412BD">
        <w:rPr>
          <w:rFonts w:eastAsia="Times New Roman" w:cs="Times New Roman"/>
          <w:color w:val="auto"/>
          <w:sz w:val="24"/>
          <w:szCs w:val="24"/>
        </w:rPr>
        <w:t xml:space="preserve">Распоряжением Комитета по образованию Правительства Санкт-Петербурга от 29 января 2014 года № 189-р «О порядке реализации персонифицированной модели повышения квалификации педагогических работников государственных образовательных учреждений, находящихся в ведении комитета по образованию и администраций районов Санкт-Петербурга»; </w:t>
      </w:r>
    </w:p>
    <w:p w:rsidR="00A412BD" w:rsidRPr="00A412BD" w:rsidRDefault="00A412BD" w:rsidP="00A412BD">
      <w:pPr>
        <w:numPr>
          <w:ilvl w:val="0"/>
          <w:numId w:val="1"/>
        </w:numPr>
        <w:tabs>
          <w:tab w:val="left" w:pos="0"/>
          <w:tab w:val="left" w:pos="924"/>
        </w:tabs>
        <w:spacing w:after="0" w:line="240" w:lineRule="auto"/>
        <w:ind w:firstLine="0"/>
        <w:contextualSpacing/>
        <w:jc w:val="both"/>
        <w:rPr>
          <w:rFonts w:eastAsia="Times New Roman" w:cs="Times New Roman"/>
          <w:color w:val="auto"/>
          <w:sz w:val="24"/>
          <w:szCs w:val="24"/>
        </w:rPr>
      </w:pPr>
      <w:r w:rsidRPr="00A412BD">
        <w:rPr>
          <w:rFonts w:eastAsia="Times New Roman" w:cs="Times New Roman"/>
          <w:color w:val="auto"/>
          <w:sz w:val="24"/>
          <w:szCs w:val="24"/>
        </w:rPr>
        <w:t xml:space="preserve">другими локальными нормативными актами Государственного бюджетного общеобразовательного учреждения средней общеобразовательной школы № 401 Колпинского района Санкт-Петербурга </w:t>
      </w:r>
      <w:r w:rsidRPr="00A412BD">
        <w:rPr>
          <w:rFonts w:eastAsia="Times New Roman" w:cs="Times New Roman"/>
          <w:i/>
          <w:iCs/>
          <w:color w:val="auto"/>
          <w:sz w:val="24"/>
          <w:szCs w:val="24"/>
        </w:rPr>
        <w:t>(далее – ОО).</w:t>
      </w:r>
    </w:p>
    <w:p w:rsidR="00A412BD" w:rsidRPr="00A412BD" w:rsidRDefault="00A412BD" w:rsidP="00A412BD">
      <w:pPr>
        <w:spacing w:after="0" w:line="240" w:lineRule="auto"/>
        <w:ind w:firstLine="567"/>
        <w:jc w:val="both"/>
        <w:rPr>
          <w:rFonts w:eastAsia="Times New Roman" w:cs="Times New Roman"/>
          <w:color w:val="auto"/>
          <w:sz w:val="24"/>
          <w:szCs w:val="24"/>
        </w:rPr>
      </w:pPr>
      <w:r w:rsidRPr="00A412BD">
        <w:rPr>
          <w:rFonts w:eastAsia="Times New Roman" w:cs="Times New Roman"/>
          <w:color w:val="auto"/>
          <w:sz w:val="24"/>
          <w:szCs w:val="24"/>
        </w:rPr>
        <w:t>1.3. Настоящее положение определяет основные цели, правила построения, порядок осуществления профессиональной переподготовки</w:t>
      </w:r>
      <w:r w:rsidRPr="00A412BD">
        <w:rPr>
          <w:rFonts w:eastAsia="Times New Roman" w:cs="Times New Roman"/>
          <w:b/>
          <w:bCs/>
          <w:color w:val="auto"/>
          <w:sz w:val="24"/>
          <w:szCs w:val="24"/>
        </w:rPr>
        <w:t xml:space="preserve"> </w:t>
      </w:r>
      <w:r w:rsidRPr="00A412BD">
        <w:rPr>
          <w:rFonts w:eastAsia="Times New Roman" w:cs="Times New Roman"/>
          <w:color w:val="auto"/>
          <w:sz w:val="24"/>
          <w:szCs w:val="24"/>
        </w:rPr>
        <w:t xml:space="preserve">и повышения квалификации педагогических работников ОО.  </w:t>
      </w:r>
    </w:p>
    <w:p w:rsidR="00A412BD" w:rsidRPr="00A412BD" w:rsidRDefault="00A412BD" w:rsidP="00A412BD">
      <w:pPr>
        <w:spacing w:after="0" w:line="240" w:lineRule="auto"/>
        <w:ind w:firstLineChars="234" w:firstLine="562"/>
        <w:jc w:val="both"/>
        <w:rPr>
          <w:rFonts w:eastAsia="Times New Roman" w:cs="Times New Roman"/>
          <w:color w:val="auto"/>
          <w:sz w:val="24"/>
          <w:szCs w:val="24"/>
        </w:rPr>
      </w:pPr>
      <w:r w:rsidRPr="00A412BD">
        <w:rPr>
          <w:rFonts w:eastAsia="Times New Roman" w:cs="Times New Roman"/>
          <w:color w:val="auto"/>
          <w:sz w:val="24"/>
          <w:szCs w:val="24"/>
        </w:rPr>
        <w:t>1.4. В Положении приняты следующие понятия:</w:t>
      </w:r>
    </w:p>
    <w:p w:rsidR="00A412BD" w:rsidRPr="00A412BD" w:rsidRDefault="00A412BD" w:rsidP="00A412BD">
      <w:pPr>
        <w:spacing w:after="0" w:line="240" w:lineRule="auto"/>
        <w:ind w:firstLineChars="234" w:firstLine="562"/>
        <w:jc w:val="both"/>
        <w:rPr>
          <w:rFonts w:eastAsia="Times New Roman" w:cs="Times New Roman"/>
          <w:color w:val="auto"/>
          <w:sz w:val="24"/>
          <w:szCs w:val="24"/>
        </w:rPr>
      </w:pPr>
      <w:r w:rsidRPr="00A412BD">
        <w:rPr>
          <w:rFonts w:eastAsia="Times New Roman" w:cs="Times New Roman"/>
          <w:i/>
          <w:color w:val="auto"/>
          <w:sz w:val="24"/>
          <w:szCs w:val="24"/>
        </w:rPr>
        <w:t xml:space="preserve">Дополнительное профессиональное образование – </w:t>
      </w:r>
      <w:r w:rsidRPr="00A412BD">
        <w:rPr>
          <w:rFonts w:eastAsia="Times New Roman" w:cs="Times New Roman"/>
          <w:color w:val="auto"/>
          <w:sz w:val="24"/>
          <w:szCs w:val="24"/>
        </w:rPr>
        <w:t>освоение программ повышения квалификации и программ профессиональной переподготовки.</w:t>
      </w:r>
    </w:p>
    <w:p w:rsidR="00A412BD" w:rsidRPr="00A412BD" w:rsidRDefault="00A412BD" w:rsidP="00A412BD">
      <w:pPr>
        <w:spacing w:after="0" w:line="240" w:lineRule="auto"/>
        <w:jc w:val="both"/>
        <w:rPr>
          <w:rFonts w:eastAsia="Times New Roman" w:cs="Times New Roman"/>
          <w:color w:val="auto"/>
          <w:sz w:val="24"/>
          <w:szCs w:val="24"/>
        </w:rPr>
      </w:pPr>
      <w:r w:rsidRPr="00A412BD">
        <w:rPr>
          <w:rFonts w:eastAsia="Times New Roman" w:cs="Times New Roman"/>
          <w:color w:val="auto"/>
          <w:sz w:val="24"/>
          <w:szCs w:val="24"/>
        </w:rPr>
        <w:t xml:space="preserve">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w:t>
      </w:r>
      <w:r w:rsidRPr="00A412BD">
        <w:rPr>
          <w:rFonts w:eastAsia="Times New Roman" w:cs="Times New Roman"/>
          <w:color w:val="auto"/>
          <w:sz w:val="24"/>
          <w:szCs w:val="24"/>
        </w:rPr>
        <w:lastRenderedPageBreak/>
        <w:t>человека, обеспечение соответствия его квалификации меняющимся условиям профессиональной деятельности и социальной среды.</w:t>
      </w:r>
      <w:r w:rsidRPr="00A412BD">
        <w:rPr>
          <w:rFonts w:eastAsia="Times New Roman" w:cs="Times New Roman"/>
          <w:color w:val="auto"/>
          <w:sz w:val="24"/>
          <w:szCs w:val="24"/>
          <w:vertAlign w:val="superscript"/>
        </w:rPr>
        <w:footnoteReference w:id="1"/>
      </w:r>
    </w:p>
    <w:p w:rsidR="00A412BD" w:rsidRPr="00A412BD" w:rsidRDefault="00A412BD" w:rsidP="00A412BD">
      <w:pPr>
        <w:spacing w:after="0" w:line="240" w:lineRule="auto"/>
        <w:ind w:firstLine="567"/>
        <w:jc w:val="both"/>
        <w:rPr>
          <w:rFonts w:eastAsia="Times New Roman" w:cs="Times New Roman"/>
          <w:color w:val="auto"/>
          <w:sz w:val="24"/>
          <w:szCs w:val="24"/>
        </w:rPr>
      </w:pPr>
      <w:r w:rsidRPr="00A412BD">
        <w:rPr>
          <w:rFonts w:eastAsia="Times New Roman" w:cs="Times New Roman"/>
          <w:i/>
          <w:iCs/>
          <w:color w:val="auto"/>
          <w:sz w:val="24"/>
          <w:szCs w:val="24"/>
        </w:rPr>
        <w:t>Профессиональная переподготовка</w:t>
      </w:r>
      <w:r w:rsidRPr="00A412BD">
        <w:rPr>
          <w:rFonts w:eastAsia="Times New Roman" w:cs="Times New Roman"/>
          <w:color w:val="auto"/>
          <w:sz w:val="24"/>
          <w:szCs w:val="24"/>
        </w:rPr>
        <w:t xml:space="preserve"> – это отдельный вид дополнительного профессионального образования, направленный на глубокое комплексное изучение предмета для ведения нового вида деятельности. Она организуется для освоения работниками, уже имеющими профессию, новых профессий с учетом потребностей ОО и для получения дополнительной квалификации.</w:t>
      </w:r>
    </w:p>
    <w:p w:rsidR="00A412BD" w:rsidRPr="00A412BD" w:rsidRDefault="00A412BD" w:rsidP="00A412BD">
      <w:pPr>
        <w:spacing w:after="0" w:line="240" w:lineRule="auto"/>
        <w:ind w:firstLine="567"/>
        <w:jc w:val="both"/>
        <w:rPr>
          <w:rFonts w:eastAsia="Times New Roman" w:cs="Times New Roman"/>
          <w:color w:val="auto"/>
          <w:sz w:val="24"/>
          <w:szCs w:val="24"/>
        </w:rPr>
      </w:pPr>
      <w:r w:rsidRPr="00A412BD">
        <w:rPr>
          <w:rFonts w:eastAsia="Times New Roman" w:cs="Times New Roman"/>
          <w:i/>
          <w:iCs/>
          <w:color w:val="auto"/>
          <w:sz w:val="24"/>
          <w:szCs w:val="24"/>
        </w:rPr>
        <w:t>Повышение педагогической квалификации</w:t>
      </w:r>
      <w:r w:rsidRPr="00A412BD">
        <w:rPr>
          <w:rFonts w:eastAsia="Times New Roman" w:cs="Times New Roman"/>
          <w:color w:val="auto"/>
          <w:sz w:val="24"/>
          <w:szCs w:val="24"/>
        </w:rPr>
        <w:t xml:space="preserve"> – это целенаправленная деятельность педагогов по овладению новыми для них педагогическими ценностями (идеями и концепциями, способствующими эффективному осуществлению педагогического процесса) и технологиями, включающая изучение, осмысление, творческую переработку и внедрение в практику образования различных инноваций.</w:t>
      </w:r>
    </w:p>
    <w:p w:rsidR="00A412BD" w:rsidRPr="00A412BD" w:rsidRDefault="00A412BD" w:rsidP="00A412BD">
      <w:pPr>
        <w:spacing w:after="0" w:line="240" w:lineRule="auto"/>
        <w:ind w:firstLine="567"/>
        <w:jc w:val="both"/>
        <w:rPr>
          <w:rFonts w:eastAsia="Times New Roman" w:cs="Times New Roman"/>
          <w:color w:val="auto"/>
          <w:sz w:val="24"/>
          <w:szCs w:val="24"/>
        </w:rPr>
      </w:pPr>
      <w:r w:rsidRPr="00A412BD">
        <w:rPr>
          <w:rFonts w:eastAsia="Times New Roman" w:cs="Times New Roman"/>
          <w:color w:val="auto"/>
          <w:sz w:val="24"/>
          <w:szCs w:val="24"/>
        </w:rPr>
        <w:t>Таким образом, в результате подготовки и переподготовки работник получает новую профессию или квалификацию, а в случае повышения квалификации – совершенствует свое мастерство по уже имеющейся специальности.</w:t>
      </w:r>
    </w:p>
    <w:p w:rsidR="00A412BD" w:rsidRPr="00A412BD" w:rsidRDefault="00A412BD" w:rsidP="00A412BD">
      <w:pPr>
        <w:spacing w:after="0" w:line="240" w:lineRule="auto"/>
        <w:jc w:val="both"/>
        <w:rPr>
          <w:rFonts w:eastAsia="Times New Roman" w:cs="Times New Roman"/>
          <w:color w:val="auto"/>
          <w:sz w:val="24"/>
          <w:szCs w:val="24"/>
        </w:rPr>
      </w:pPr>
      <w:r w:rsidRPr="00A412BD">
        <w:rPr>
          <w:rFonts w:eastAsia="Times New Roman" w:cs="Times New Roman"/>
          <w:color w:val="auto"/>
          <w:sz w:val="24"/>
          <w:szCs w:val="24"/>
        </w:rPr>
        <w:t xml:space="preserve"> </w:t>
      </w:r>
    </w:p>
    <w:p w:rsidR="00A412BD" w:rsidRPr="00A412BD" w:rsidRDefault="00A412BD" w:rsidP="00A412BD">
      <w:pPr>
        <w:spacing w:after="0" w:line="240" w:lineRule="auto"/>
        <w:jc w:val="center"/>
        <w:rPr>
          <w:rFonts w:eastAsia="Times New Roman" w:cs="Times New Roman"/>
          <w:b/>
          <w:bCs/>
          <w:sz w:val="24"/>
          <w:szCs w:val="24"/>
        </w:rPr>
      </w:pPr>
      <w:r w:rsidRPr="00A412BD">
        <w:rPr>
          <w:rFonts w:eastAsia="Times New Roman" w:cs="Times New Roman"/>
          <w:b/>
          <w:bCs/>
          <w:sz w:val="24"/>
          <w:szCs w:val="24"/>
        </w:rPr>
        <w:t xml:space="preserve">2. Цели и задачи </w:t>
      </w:r>
      <w:r w:rsidRPr="00A412BD">
        <w:rPr>
          <w:rFonts w:eastAsia="Times New Roman" w:cs="Times New Roman"/>
          <w:b/>
          <w:bCs/>
          <w:color w:val="auto"/>
          <w:sz w:val="24"/>
          <w:szCs w:val="24"/>
        </w:rPr>
        <w:t xml:space="preserve">профессиональной переподготовки и </w:t>
      </w:r>
      <w:r w:rsidRPr="00A412BD">
        <w:rPr>
          <w:rFonts w:eastAsia="Times New Roman" w:cs="Times New Roman"/>
          <w:b/>
          <w:bCs/>
          <w:sz w:val="24"/>
          <w:szCs w:val="24"/>
        </w:rPr>
        <w:t>повышения квалификации</w:t>
      </w:r>
    </w:p>
    <w:p w:rsidR="00A412BD" w:rsidRPr="00A412BD" w:rsidRDefault="00A412BD" w:rsidP="00A412BD">
      <w:pPr>
        <w:spacing w:after="0" w:line="240" w:lineRule="auto"/>
        <w:jc w:val="center"/>
        <w:rPr>
          <w:rFonts w:eastAsia="Times New Roman" w:cs="Times New Roman"/>
          <w:sz w:val="24"/>
          <w:szCs w:val="24"/>
        </w:rPr>
      </w:pPr>
    </w:p>
    <w:p w:rsidR="00A412BD" w:rsidRPr="00A412BD" w:rsidRDefault="00A412BD" w:rsidP="00A412BD">
      <w:pPr>
        <w:spacing w:after="0" w:line="240" w:lineRule="auto"/>
        <w:ind w:firstLineChars="234" w:firstLine="562"/>
        <w:jc w:val="both"/>
        <w:rPr>
          <w:rFonts w:eastAsia="Times New Roman" w:cs="Times New Roman"/>
          <w:color w:val="auto"/>
          <w:sz w:val="24"/>
          <w:szCs w:val="24"/>
        </w:rPr>
      </w:pPr>
      <w:r w:rsidRPr="00A412BD">
        <w:rPr>
          <w:rFonts w:eastAsia="Times New Roman" w:cs="Times New Roman"/>
          <w:color w:val="auto"/>
          <w:sz w:val="24"/>
          <w:szCs w:val="24"/>
        </w:rPr>
        <w:t xml:space="preserve">2.1. В соответствии с Федеральным законом «Об образовании в Российской Федерации» «Педагогические работники обязаны выполнять свою деятельность на высоком профессиональном уровне, применять педагогически обоснованные и обеспечивающие высокое качество образования формы, методы обучения и воспитания, систематически повышать свой профессиональный уровень». </w:t>
      </w:r>
    </w:p>
    <w:p w:rsidR="00A412BD" w:rsidRPr="00A412BD" w:rsidRDefault="00A412BD" w:rsidP="00A412BD">
      <w:pPr>
        <w:spacing w:after="0" w:line="240" w:lineRule="auto"/>
        <w:ind w:firstLineChars="234" w:firstLine="562"/>
        <w:jc w:val="both"/>
        <w:rPr>
          <w:rFonts w:eastAsia="Times New Roman" w:cs="Times New Roman"/>
          <w:color w:val="auto"/>
          <w:sz w:val="24"/>
          <w:szCs w:val="24"/>
        </w:rPr>
      </w:pPr>
      <w:r w:rsidRPr="00A412BD">
        <w:rPr>
          <w:rFonts w:eastAsia="Times New Roman" w:cs="Times New Roman"/>
          <w:color w:val="auto"/>
          <w:sz w:val="24"/>
          <w:szCs w:val="24"/>
        </w:rPr>
        <w:t xml:space="preserve">2.2. Профессиональная компетентность педагогических работников является важнейшим фактором, влияющим на эффективность работы образовательного учреждения, что, в конечном счете, определяет качество образования детей как основной параметр государственно – общественного заказа учреждению. </w:t>
      </w:r>
    </w:p>
    <w:p w:rsidR="00A412BD" w:rsidRPr="00A412BD" w:rsidRDefault="00A412BD" w:rsidP="00A412BD">
      <w:pPr>
        <w:spacing w:after="0" w:line="240" w:lineRule="auto"/>
        <w:ind w:firstLineChars="234" w:firstLine="562"/>
        <w:jc w:val="both"/>
        <w:rPr>
          <w:rFonts w:eastAsia="Times New Roman" w:cs="Times New Roman"/>
          <w:color w:val="auto"/>
          <w:sz w:val="24"/>
          <w:szCs w:val="24"/>
        </w:rPr>
      </w:pPr>
      <w:r w:rsidRPr="00A412BD">
        <w:rPr>
          <w:rFonts w:eastAsia="Times New Roman" w:cs="Times New Roman"/>
          <w:color w:val="auto"/>
          <w:sz w:val="24"/>
          <w:szCs w:val="24"/>
        </w:rPr>
        <w:t xml:space="preserve">2.3. Основной </w:t>
      </w:r>
      <w:r w:rsidRPr="00A412BD">
        <w:rPr>
          <w:rFonts w:eastAsia="Times New Roman" w:cs="Times New Roman"/>
          <w:i/>
          <w:iCs/>
          <w:color w:val="auto"/>
          <w:sz w:val="24"/>
          <w:szCs w:val="24"/>
        </w:rPr>
        <w:t>целью</w:t>
      </w:r>
      <w:r w:rsidRPr="00A412BD">
        <w:rPr>
          <w:rFonts w:eastAsia="Times New Roman" w:cs="Times New Roman"/>
          <w:color w:val="auto"/>
          <w:sz w:val="24"/>
          <w:szCs w:val="24"/>
        </w:rPr>
        <w:t xml:space="preserve"> профессиональной переподготовки и повышения квалификации педагогических работников образовательного учреждения является развитие их профессиональной компетентности, формирование устойчивых навыков системной рефлексии педагогического процесса и его результатов, формирование структурной целостности педагогической деятельности каждого работника, что в совокупности обеспечит выполнение требований по достижению современного качества образования. </w:t>
      </w:r>
    </w:p>
    <w:p w:rsidR="00A412BD" w:rsidRPr="00A412BD" w:rsidRDefault="00A412BD" w:rsidP="00A412BD">
      <w:pPr>
        <w:spacing w:after="0" w:line="240" w:lineRule="auto"/>
        <w:ind w:firstLineChars="234" w:firstLine="562"/>
        <w:jc w:val="both"/>
        <w:rPr>
          <w:rFonts w:eastAsia="Times New Roman" w:cs="Times New Roman"/>
          <w:color w:val="auto"/>
          <w:sz w:val="24"/>
          <w:szCs w:val="24"/>
        </w:rPr>
      </w:pPr>
      <w:r w:rsidRPr="00A412BD">
        <w:rPr>
          <w:rFonts w:eastAsia="Times New Roman" w:cs="Times New Roman"/>
          <w:color w:val="auto"/>
          <w:sz w:val="24"/>
          <w:szCs w:val="24"/>
        </w:rPr>
        <w:t xml:space="preserve">2.4. </w:t>
      </w:r>
      <w:r w:rsidRPr="00A412BD">
        <w:rPr>
          <w:rFonts w:eastAsia="Times New Roman" w:cs="Times New Roman"/>
          <w:i/>
          <w:iCs/>
          <w:color w:val="auto"/>
          <w:sz w:val="24"/>
          <w:szCs w:val="24"/>
        </w:rPr>
        <w:t xml:space="preserve">Задачами </w:t>
      </w:r>
      <w:r w:rsidRPr="00A412BD">
        <w:rPr>
          <w:rFonts w:eastAsia="Times New Roman" w:cs="Times New Roman"/>
          <w:color w:val="auto"/>
          <w:sz w:val="24"/>
          <w:szCs w:val="24"/>
        </w:rPr>
        <w:t>профессиональной переподготовки и</w:t>
      </w:r>
      <w:r w:rsidRPr="00A412BD">
        <w:rPr>
          <w:rFonts w:eastAsia="Times New Roman" w:cs="Times New Roman"/>
          <w:b/>
          <w:bCs/>
          <w:color w:val="auto"/>
          <w:sz w:val="24"/>
          <w:szCs w:val="24"/>
        </w:rPr>
        <w:t xml:space="preserve"> </w:t>
      </w:r>
      <w:r w:rsidRPr="00A412BD">
        <w:rPr>
          <w:rFonts w:eastAsia="Times New Roman" w:cs="Times New Roman"/>
          <w:color w:val="auto"/>
          <w:sz w:val="24"/>
          <w:szCs w:val="24"/>
        </w:rPr>
        <w:t xml:space="preserve">повышения квалификации являются: </w:t>
      </w:r>
    </w:p>
    <w:p w:rsidR="00A412BD" w:rsidRPr="00A412BD" w:rsidRDefault="00A412BD" w:rsidP="00A412BD">
      <w:pPr>
        <w:numPr>
          <w:ilvl w:val="0"/>
          <w:numId w:val="2"/>
        </w:numPr>
        <w:tabs>
          <w:tab w:val="left" w:pos="546"/>
          <w:tab w:val="left" w:pos="957"/>
        </w:tabs>
        <w:spacing w:after="0" w:line="240" w:lineRule="auto"/>
        <w:ind w:firstLineChars="229" w:firstLine="550"/>
        <w:contextualSpacing/>
        <w:jc w:val="both"/>
        <w:rPr>
          <w:rFonts w:eastAsia="Times New Roman" w:cs="Times New Roman"/>
          <w:color w:val="auto"/>
          <w:sz w:val="24"/>
          <w:szCs w:val="24"/>
        </w:rPr>
      </w:pPr>
      <w:r w:rsidRPr="00A412BD">
        <w:rPr>
          <w:rFonts w:eastAsia="Times New Roman" w:cs="Times New Roman"/>
          <w:color w:val="auto"/>
          <w:sz w:val="24"/>
          <w:szCs w:val="24"/>
        </w:rPr>
        <w:t xml:space="preserve">формирование педагога инновационного типа, совершенствование педагогического мастерства через внедрение современных информационных, педагогических технологий и передовых методик; </w:t>
      </w:r>
    </w:p>
    <w:p w:rsidR="00A412BD" w:rsidRPr="00A412BD" w:rsidRDefault="00A412BD" w:rsidP="00A412BD">
      <w:pPr>
        <w:numPr>
          <w:ilvl w:val="0"/>
          <w:numId w:val="2"/>
        </w:numPr>
        <w:tabs>
          <w:tab w:val="left" w:pos="546"/>
          <w:tab w:val="left" w:pos="957"/>
        </w:tabs>
        <w:spacing w:after="0" w:line="240" w:lineRule="auto"/>
        <w:ind w:firstLineChars="229" w:firstLine="550"/>
        <w:contextualSpacing/>
        <w:jc w:val="both"/>
        <w:rPr>
          <w:rFonts w:eastAsia="Times New Roman" w:cs="Times New Roman"/>
          <w:color w:val="auto"/>
          <w:sz w:val="24"/>
          <w:szCs w:val="24"/>
        </w:rPr>
      </w:pPr>
      <w:r w:rsidRPr="00A412BD">
        <w:rPr>
          <w:rFonts w:eastAsia="Times New Roman" w:cs="Times New Roman"/>
          <w:color w:val="auto"/>
          <w:sz w:val="24"/>
          <w:szCs w:val="24"/>
        </w:rPr>
        <w:t xml:space="preserve">поддержка и совершенствование профессионального мастерства всех педагогических работников с учетом новейших достижений науки и практики; </w:t>
      </w:r>
    </w:p>
    <w:p w:rsidR="00A412BD" w:rsidRPr="00A412BD" w:rsidRDefault="00A412BD" w:rsidP="00A412BD">
      <w:pPr>
        <w:numPr>
          <w:ilvl w:val="0"/>
          <w:numId w:val="2"/>
        </w:numPr>
        <w:tabs>
          <w:tab w:val="left" w:pos="546"/>
          <w:tab w:val="left" w:pos="957"/>
        </w:tabs>
        <w:spacing w:after="0" w:line="240" w:lineRule="auto"/>
        <w:ind w:firstLineChars="229" w:firstLine="550"/>
        <w:contextualSpacing/>
        <w:jc w:val="both"/>
        <w:rPr>
          <w:rFonts w:eastAsia="Times New Roman" w:cs="Times New Roman"/>
          <w:color w:val="auto"/>
          <w:sz w:val="24"/>
          <w:szCs w:val="24"/>
        </w:rPr>
      </w:pPr>
      <w:r w:rsidRPr="00A412BD">
        <w:rPr>
          <w:rFonts w:eastAsia="Times New Roman" w:cs="Times New Roman"/>
          <w:color w:val="auto"/>
          <w:sz w:val="24"/>
          <w:szCs w:val="24"/>
        </w:rPr>
        <w:t xml:space="preserve">создание условий для развития индивидуальных способностей к профессиональной деятельности; </w:t>
      </w:r>
    </w:p>
    <w:p w:rsidR="00A412BD" w:rsidRPr="00A412BD" w:rsidRDefault="00A412BD" w:rsidP="00A412BD">
      <w:pPr>
        <w:numPr>
          <w:ilvl w:val="0"/>
          <w:numId w:val="2"/>
        </w:numPr>
        <w:tabs>
          <w:tab w:val="left" w:pos="546"/>
          <w:tab w:val="left" w:pos="957"/>
        </w:tabs>
        <w:spacing w:after="0" w:line="240" w:lineRule="auto"/>
        <w:ind w:firstLineChars="229" w:firstLine="550"/>
        <w:contextualSpacing/>
        <w:jc w:val="both"/>
        <w:rPr>
          <w:rFonts w:eastAsia="Times New Roman" w:cs="Times New Roman"/>
          <w:color w:val="auto"/>
          <w:sz w:val="24"/>
          <w:szCs w:val="24"/>
        </w:rPr>
      </w:pPr>
      <w:r w:rsidRPr="00A412BD">
        <w:rPr>
          <w:rFonts w:eastAsia="Times New Roman" w:cs="Times New Roman"/>
          <w:color w:val="auto"/>
          <w:sz w:val="24"/>
          <w:szCs w:val="24"/>
        </w:rPr>
        <w:t>апробация в процессе обучения новых технологий и прогрессивных форм подготовки и повышения управленческих и педагогических кадров;</w:t>
      </w:r>
    </w:p>
    <w:p w:rsidR="00A412BD" w:rsidRPr="00A412BD" w:rsidRDefault="00A412BD" w:rsidP="00A412BD">
      <w:pPr>
        <w:numPr>
          <w:ilvl w:val="0"/>
          <w:numId w:val="2"/>
        </w:numPr>
        <w:tabs>
          <w:tab w:val="left" w:pos="546"/>
          <w:tab w:val="left" w:pos="957"/>
        </w:tabs>
        <w:spacing w:after="0" w:line="240" w:lineRule="auto"/>
        <w:ind w:firstLineChars="229" w:firstLine="550"/>
        <w:contextualSpacing/>
        <w:jc w:val="both"/>
        <w:rPr>
          <w:rFonts w:eastAsia="Times New Roman" w:cs="Times New Roman"/>
          <w:color w:val="auto"/>
          <w:sz w:val="24"/>
          <w:szCs w:val="24"/>
        </w:rPr>
      </w:pPr>
      <w:r w:rsidRPr="00A412BD">
        <w:rPr>
          <w:rFonts w:eastAsia="Times New Roman" w:cs="Times New Roman"/>
          <w:color w:val="auto"/>
          <w:sz w:val="24"/>
          <w:szCs w:val="24"/>
        </w:rPr>
        <w:lastRenderedPageBreak/>
        <w:t xml:space="preserve">переориентация целевых установок при планировании и реализации повышения квалификации с совершенствования профессиональных знаний, умений и навыков на развитие профессиональной компетентности; </w:t>
      </w:r>
    </w:p>
    <w:p w:rsidR="00A412BD" w:rsidRPr="00A412BD" w:rsidRDefault="00A412BD" w:rsidP="00A412BD">
      <w:pPr>
        <w:numPr>
          <w:ilvl w:val="0"/>
          <w:numId w:val="2"/>
        </w:numPr>
        <w:tabs>
          <w:tab w:val="left" w:pos="546"/>
          <w:tab w:val="left" w:pos="957"/>
        </w:tabs>
        <w:spacing w:after="0" w:line="240" w:lineRule="auto"/>
        <w:ind w:firstLineChars="229" w:firstLine="550"/>
        <w:contextualSpacing/>
        <w:jc w:val="both"/>
        <w:rPr>
          <w:rFonts w:eastAsia="Times New Roman" w:cs="Times New Roman"/>
          <w:color w:val="auto"/>
          <w:sz w:val="24"/>
          <w:szCs w:val="24"/>
        </w:rPr>
      </w:pPr>
      <w:r w:rsidRPr="00A412BD">
        <w:rPr>
          <w:rFonts w:eastAsia="Times New Roman" w:cs="Times New Roman"/>
          <w:color w:val="auto"/>
          <w:sz w:val="24"/>
          <w:szCs w:val="24"/>
        </w:rPr>
        <w:t xml:space="preserve">предоставление научной и методической поддержки для полноценной самореализации индивидуальных творческих замыслов педагогов; </w:t>
      </w:r>
    </w:p>
    <w:p w:rsidR="00A412BD" w:rsidRPr="00A412BD" w:rsidRDefault="00A412BD" w:rsidP="00A412BD">
      <w:pPr>
        <w:numPr>
          <w:ilvl w:val="0"/>
          <w:numId w:val="2"/>
        </w:numPr>
        <w:tabs>
          <w:tab w:val="left" w:pos="546"/>
          <w:tab w:val="left" w:pos="957"/>
        </w:tabs>
        <w:spacing w:after="0" w:line="240" w:lineRule="auto"/>
        <w:ind w:firstLineChars="229" w:firstLine="550"/>
        <w:contextualSpacing/>
        <w:jc w:val="both"/>
        <w:rPr>
          <w:rFonts w:eastAsia="Times New Roman" w:cs="Times New Roman"/>
          <w:color w:val="auto"/>
          <w:sz w:val="24"/>
          <w:szCs w:val="24"/>
        </w:rPr>
      </w:pPr>
      <w:r w:rsidRPr="00A412BD">
        <w:rPr>
          <w:rFonts w:eastAsia="Times New Roman" w:cs="Times New Roman"/>
          <w:color w:val="auto"/>
          <w:sz w:val="24"/>
          <w:szCs w:val="24"/>
        </w:rPr>
        <w:t xml:space="preserve">удовлетворение потребностей в поиске и освоении передового педагогического опыта, педагогических инноваций и научных достижений; </w:t>
      </w:r>
    </w:p>
    <w:p w:rsidR="00A412BD" w:rsidRPr="00A412BD" w:rsidRDefault="00A412BD" w:rsidP="00A412BD">
      <w:pPr>
        <w:numPr>
          <w:ilvl w:val="0"/>
          <w:numId w:val="2"/>
        </w:numPr>
        <w:tabs>
          <w:tab w:val="left" w:pos="546"/>
          <w:tab w:val="left" w:pos="957"/>
        </w:tabs>
        <w:spacing w:after="0" w:line="240" w:lineRule="auto"/>
        <w:ind w:firstLineChars="229" w:firstLine="550"/>
        <w:contextualSpacing/>
        <w:jc w:val="both"/>
        <w:rPr>
          <w:rFonts w:eastAsia="Times New Roman" w:cs="Times New Roman"/>
          <w:color w:val="auto"/>
          <w:sz w:val="24"/>
          <w:szCs w:val="24"/>
        </w:rPr>
      </w:pPr>
      <w:r w:rsidRPr="00A412BD">
        <w:rPr>
          <w:rFonts w:eastAsia="Times New Roman" w:cs="Times New Roman"/>
          <w:color w:val="auto"/>
          <w:sz w:val="24"/>
          <w:szCs w:val="24"/>
        </w:rPr>
        <w:t xml:space="preserve">освоение всеми педагогическими работниками ИКТ до уровня свободного самостоятельного использования их в качестве, как современного средства информационного обмена, так и эффективного педагогического средства; </w:t>
      </w:r>
    </w:p>
    <w:p w:rsidR="00A412BD" w:rsidRPr="00A412BD" w:rsidRDefault="00A412BD" w:rsidP="00A412BD">
      <w:pPr>
        <w:numPr>
          <w:ilvl w:val="0"/>
          <w:numId w:val="2"/>
        </w:numPr>
        <w:tabs>
          <w:tab w:val="left" w:pos="546"/>
          <w:tab w:val="left" w:pos="957"/>
        </w:tabs>
        <w:spacing w:after="0" w:line="240" w:lineRule="auto"/>
        <w:ind w:firstLineChars="229" w:firstLine="550"/>
        <w:contextualSpacing/>
        <w:jc w:val="both"/>
        <w:rPr>
          <w:rFonts w:eastAsia="Times New Roman" w:cs="Times New Roman"/>
          <w:sz w:val="24"/>
          <w:szCs w:val="24"/>
        </w:rPr>
      </w:pPr>
      <w:r w:rsidRPr="00A412BD">
        <w:rPr>
          <w:rFonts w:eastAsia="Times New Roman" w:cs="Times New Roman"/>
          <w:color w:val="auto"/>
          <w:sz w:val="24"/>
          <w:szCs w:val="24"/>
        </w:rPr>
        <w:t>изучение, обобщение и распространение инновационного педагогического опыта.</w:t>
      </w:r>
    </w:p>
    <w:p w:rsidR="00A412BD" w:rsidRPr="00A412BD" w:rsidRDefault="00A412BD" w:rsidP="00A412BD">
      <w:pPr>
        <w:spacing w:after="0" w:line="240" w:lineRule="auto"/>
        <w:jc w:val="center"/>
        <w:rPr>
          <w:rFonts w:eastAsia="Times New Roman" w:cs="Times New Roman"/>
          <w:b/>
          <w:bCs/>
          <w:sz w:val="24"/>
          <w:szCs w:val="24"/>
        </w:rPr>
      </w:pPr>
    </w:p>
    <w:p w:rsidR="00A412BD" w:rsidRPr="00A412BD" w:rsidRDefault="00A412BD" w:rsidP="00A412BD">
      <w:pPr>
        <w:spacing w:after="0" w:line="240" w:lineRule="auto"/>
        <w:jc w:val="center"/>
        <w:rPr>
          <w:rFonts w:eastAsia="Times New Roman" w:cs="Times New Roman"/>
          <w:b/>
          <w:bCs/>
          <w:sz w:val="24"/>
          <w:szCs w:val="24"/>
        </w:rPr>
      </w:pPr>
      <w:r w:rsidRPr="00A412BD">
        <w:rPr>
          <w:rFonts w:eastAsia="Times New Roman" w:cs="Times New Roman"/>
          <w:b/>
          <w:bCs/>
          <w:sz w:val="24"/>
          <w:szCs w:val="24"/>
        </w:rPr>
        <w:t xml:space="preserve">3. Организация </w:t>
      </w:r>
      <w:r w:rsidRPr="00A412BD">
        <w:rPr>
          <w:rFonts w:eastAsia="Times New Roman" w:cs="Times New Roman"/>
          <w:b/>
          <w:bCs/>
          <w:color w:val="auto"/>
          <w:sz w:val="24"/>
          <w:szCs w:val="24"/>
        </w:rPr>
        <w:t xml:space="preserve">профессиональной переподготовки и </w:t>
      </w:r>
      <w:r w:rsidRPr="00A412BD">
        <w:rPr>
          <w:rFonts w:eastAsia="Times New Roman" w:cs="Times New Roman"/>
          <w:b/>
          <w:bCs/>
          <w:sz w:val="24"/>
          <w:szCs w:val="24"/>
        </w:rPr>
        <w:t>повышения квалификации</w:t>
      </w:r>
      <w:r w:rsidRPr="00A412BD">
        <w:rPr>
          <w:rFonts w:eastAsia="Times New Roman" w:cs="Times New Roman"/>
          <w:sz w:val="24"/>
          <w:szCs w:val="24"/>
        </w:rPr>
        <w:t> </w:t>
      </w:r>
      <w:r w:rsidRPr="00A412BD">
        <w:rPr>
          <w:rFonts w:eastAsia="Times New Roman" w:cs="Times New Roman"/>
          <w:b/>
          <w:bCs/>
          <w:sz w:val="24"/>
          <w:szCs w:val="24"/>
        </w:rPr>
        <w:t>педагогических работников ОО</w:t>
      </w:r>
    </w:p>
    <w:p w:rsidR="00A412BD" w:rsidRPr="00A412BD" w:rsidRDefault="00A412BD" w:rsidP="00A412BD">
      <w:pPr>
        <w:spacing w:after="0" w:line="240" w:lineRule="auto"/>
        <w:jc w:val="center"/>
        <w:rPr>
          <w:rFonts w:eastAsia="Times New Roman" w:cs="Times New Roman"/>
          <w:sz w:val="24"/>
          <w:szCs w:val="24"/>
        </w:rPr>
      </w:pPr>
    </w:p>
    <w:p w:rsidR="00A412BD" w:rsidRPr="00A412BD" w:rsidRDefault="00A412BD" w:rsidP="00A412BD">
      <w:pPr>
        <w:spacing w:after="0" w:line="240" w:lineRule="auto"/>
        <w:ind w:firstLineChars="229" w:firstLine="550"/>
        <w:jc w:val="both"/>
        <w:rPr>
          <w:rFonts w:eastAsia="Times New Roman" w:cs="Times New Roman"/>
          <w:color w:val="auto"/>
          <w:sz w:val="24"/>
          <w:szCs w:val="24"/>
        </w:rPr>
      </w:pPr>
      <w:r w:rsidRPr="00A412BD">
        <w:rPr>
          <w:rFonts w:eastAsia="Times New Roman" w:cs="Times New Roman"/>
          <w:color w:val="auto"/>
          <w:sz w:val="24"/>
          <w:szCs w:val="24"/>
        </w:rPr>
        <w:t xml:space="preserve">3.1. Дополнительное профессиональное образование </w:t>
      </w:r>
      <w:r w:rsidRPr="00A412BD">
        <w:rPr>
          <w:rFonts w:eastAsia="Times New Roman" w:cs="Times New Roman"/>
          <w:i/>
          <w:iCs/>
          <w:color w:val="auto"/>
          <w:sz w:val="24"/>
          <w:szCs w:val="24"/>
        </w:rPr>
        <w:t xml:space="preserve">(далее </w:t>
      </w:r>
      <w:r w:rsidRPr="00A412BD">
        <w:rPr>
          <w:rFonts w:ascii="MS Gothic" w:eastAsia="MS Gothic" w:hAnsi="MS Gothic" w:cs="MS Gothic" w:hint="eastAsia"/>
          <w:i/>
          <w:iCs/>
          <w:color w:val="auto"/>
          <w:sz w:val="24"/>
          <w:szCs w:val="24"/>
        </w:rPr>
        <w:t>－</w:t>
      </w:r>
      <w:r w:rsidRPr="00A412BD">
        <w:rPr>
          <w:rFonts w:eastAsia="Times New Roman" w:cs="Times New Roman"/>
          <w:i/>
          <w:iCs/>
          <w:color w:val="auto"/>
          <w:sz w:val="24"/>
          <w:szCs w:val="24"/>
        </w:rPr>
        <w:t xml:space="preserve"> ДПО)</w:t>
      </w:r>
      <w:r w:rsidRPr="00A412BD">
        <w:rPr>
          <w:rFonts w:eastAsia="Times New Roman" w:cs="Times New Roman"/>
          <w:color w:val="auto"/>
          <w:sz w:val="24"/>
          <w:szCs w:val="24"/>
          <w:vertAlign w:val="superscript"/>
        </w:rPr>
        <w:footnoteReference w:id="2"/>
      </w:r>
      <w:r w:rsidRPr="00A412BD">
        <w:rPr>
          <w:rFonts w:eastAsia="Times New Roman" w:cs="Times New Roman"/>
          <w:i/>
          <w:iCs/>
          <w:color w:val="auto"/>
          <w:sz w:val="24"/>
          <w:szCs w:val="24"/>
        </w:rPr>
        <w:t xml:space="preserve"> </w:t>
      </w:r>
      <w:r w:rsidRPr="00A412BD">
        <w:rPr>
          <w:rFonts w:eastAsia="Times New Roman" w:cs="Times New Roman"/>
          <w:color w:val="auto"/>
          <w:sz w:val="24"/>
          <w:szCs w:val="24"/>
        </w:rPr>
        <w:t xml:space="preserve">осуществляется посредством реализации дополнительных профессиональных программ </w:t>
      </w:r>
      <w:r w:rsidRPr="00A412BD">
        <w:rPr>
          <w:rFonts w:eastAsia="Times New Roman" w:cs="Times New Roman"/>
          <w:i/>
          <w:iCs/>
          <w:color w:val="auto"/>
          <w:sz w:val="24"/>
          <w:szCs w:val="24"/>
        </w:rPr>
        <w:t xml:space="preserve">(далее </w:t>
      </w:r>
      <w:r w:rsidRPr="00A412BD">
        <w:rPr>
          <w:rFonts w:ascii="MS Gothic" w:eastAsia="MS Gothic" w:hAnsi="MS Gothic" w:cs="MS Gothic" w:hint="eastAsia"/>
          <w:i/>
          <w:iCs/>
          <w:color w:val="auto"/>
          <w:sz w:val="24"/>
          <w:szCs w:val="24"/>
        </w:rPr>
        <w:t>－</w:t>
      </w:r>
      <w:r w:rsidRPr="00A412BD">
        <w:rPr>
          <w:rFonts w:eastAsia="Times New Roman" w:cs="Times New Roman"/>
          <w:i/>
          <w:iCs/>
          <w:color w:val="auto"/>
          <w:sz w:val="24"/>
          <w:szCs w:val="24"/>
        </w:rPr>
        <w:t xml:space="preserve"> ДПП)</w:t>
      </w:r>
      <w:r w:rsidRPr="00A412BD">
        <w:rPr>
          <w:rFonts w:eastAsia="Times New Roman" w:cs="Times New Roman"/>
          <w:color w:val="auto"/>
          <w:sz w:val="24"/>
          <w:szCs w:val="24"/>
        </w:rPr>
        <w:t>: программ повышения квалификации и программ профессиональной переподготовки</w:t>
      </w:r>
      <w:r w:rsidRPr="00A412BD">
        <w:rPr>
          <w:rFonts w:eastAsia="Times New Roman" w:cs="Times New Roman"/>
          <w:color w:val="auto"/>
          <w:sz w:val="24"/>
          <w:szCs w:val="24"/>
          <w:vertAlign w:val="superscript"/>
        </w:rPr>
        <w:footnoteReference w:id="3"/>
      </w:r>
      <w:r w:rsidRPr="00A412BD">
        <w:rPr>
          <w:rFonts w:eastAsia="Times New Roman" w:cs="Times New Roman"/>
          <w:color w:val="auto"/>
          <w:sz w:val="24"/>
          <w:szCs w:val="24"/>
        </w:rPr>
        <w:t>.</w:t>
      </w:r>
    </w:p>
    <w:p w:rsidR="00A412BD" w:rsidRPr="00A412BD" w:rsidRDefault="00A412BD" w:rsidP="00A412BD">
      <w:pPr>
        <w:spacing w:after="0" w:line="240" w:lineRule="auto"/>
        <w:ind w:firstLineChars="229" w:firstLine="550"/>
        <w:jc w:val="both"/>
        <w:rPr>
          <w:rFonts w:eastAsia="Times New Roman" w:cs="Times New Roman"/>
          <w:color w:val="auto"/>
          <w:sz w:val="24"/>
          <w:szCs w:val="24"/>
        </w:rPr>
      </w:pPr>
      <w:r w:rsidRPr="00A412BD">
        <w:rPr>
          <w:rFonts w:eastAsia="Times New Roman" w:cs="Times New Roman"/>
          <w:color w:val="auto"/>
          <w:sz w:val="24"/>
          <w:szCs w:val="24"/>
        </w:rPr>
        <w:t>3.2. Организация предоставления ДПО в государственных образовательных организациях субъектов Российской Федерации отнесена к полномочиям органов государственной власти субъектов Российской Федерации в сфере образования (пункт 9 части 1 статьи 8 Федерального закона № 273-ФЗ). Кроме того, в соответствии с частью 2 статьи 99 Федерального закона № 273-ФЗ обеспечение ДПО педагогических работников государственных (муниципальных) образовательных организаций осуществляется посредством доведения необходимых средств до соответствующих организаций в структуре нормативных затрат на оказание государственных (муниципальных) услуг в сфере образования.</w:t>
      </w:r>
    </w:p>
    <w:p w:rsidR="00A412BD" w:rsidRPr="00A412BD" w:rsidRDefault="00A412BD" w:rsidP="00A412BD">
      <w:pPr>
        <w:spacing w:after="0" w:line="240" w:lineRule="auto"/>
        <w:ind w:firstLineChars="234" w:firstLine="562"/>
        <w:jc w:val="both"/>
        <w:rPr>
          <w:rFonts w:eastAsia="Times New Roman" w:cs="Times New Roman"/>
          <w:color w:val="auto"/>
          <w:sz w:val="24"/>
          <w:szCs w:val="24"/>
        </w:rPr>
      </w:pPr>
      <w:r w:rsidRPr="00A412BD">
        <w:rPr>
          <w:rFonts w:eastAsia="Times New Roman" w:cs="Times New Roman"/>
          <w:color w:val="auto"/>
          <w:sz w:val="24"/>
          <w:szCs w:val="24"/>
        </w:rPr>
        <w:t>3.3. К освоению ДПП допускаются лица, имеющие среднее профессиональное и (или) высшее образование, а также лица, получающие среднее профессиональное и (или) высшее образование (пункт 3 Порядка организации ДПО).</w:t>
      </w:r>
    </w:p>
    <w:p w:rsidR="00A412BD" w:rsidRPr="00A412BD" w:rsidRDefault="00A412BD" w:rsidP="00A412BD">
      <w:pPr>
        <w:spacing w:after="0" w:line="240" w:lineRule="auto"/>
        <w:ind w:firstLineChars="234" w:firstLine="562"/>
        <w:jc w:val="both"/>
        <w:rPr>
          <w:rFonts w:eastAsia="Times New Roman" w:cs="Times New Roman"/>
          <w:color w:val="auto"/>
          <w:sz w:val="24"/>
          <w:szCs w:val="24"/>
        </w:rPr>
      </w:pPr>
      <w:r w:rsidRPr="00A412BD">
        <w:rPr>
          <w:rFonts w:eastAsia="Times New Roman" w:cs="Times New Roman"/>
          <w:color w:val="auto"/>
          <w:sz w:val="24"/>
          <w:szCs w:val="24"/>
        </w:rPr>
        <w:t>3.4. Создание условий и организация ДПО работников отнесена к компетенции ОО (пункт 5 части 3 статьи 28 Федерального закона № 273-ФЗ), фактически - к компетенции работодателя.</w:t>
      </w:r>
    </w:p>
    <w:p w:rsidR="00A412BD" w:rsidRPr="00A412BD" w:rsidRDefault="00A412BD" w:rsidP="00A412BD">
      <w:pPr>
        <w:spacing w:after="0" w:line="240" w:lineRule="auto"/>
        <w:ind w:firstLineChars="225" w:firstLine="540"/>
        <w:jc w:val="both"/>
        <w:rPr>
          <w:rFonts w:eastAsia="Times New Roman" w:cs="Times New Roman"/>
          <w:color w:val="auto"/>
          <w:sz w:val="24"/>
          <w:szCs w:val="24"/>
        </w:rPr>
      </w:pPr>
      <w:r w:rsidRPr="00A412BD">
        <w:rPr>
          <w:rFonts w:eastAsia="Times New Roman" w:cs="Times New Roman"/>
          <w:color w:val="auto"/>
          <w:sz w:val="24"/>
          <w:szCs w:val="24"/>
        </w:rPr>
        <w:t>3.5. С целью создания условий для непрерывного профессионального образования педагогических работников в следующем календарном году заместителем директора  ежегодно до конца второго квартала текущего года формируется банк данных о количестве работников ОО, нуждающихся в повышении квалификации.</w:t>
      </w:r>
    </w:p>
    <w:p w:rsidR="00A412BD" w:rsidRPr="00A412BD" w:rsidRDefault="00A412BD" w:rsidP="00A412BD">
      <w:pPr>
        <w:spacing w:after="0" w:line="240" w:lineRule="auto"/>
        <w:ind w:firstLineChars="225" w:firstLine="540"/>
        <w:jc w:val="both"/>
        <w:rPr>
          <w:rFonts w:eastAsia="Times New Roman" w:cs="Times New Roman"/>
          <w:color w:val="auto"/>
          <w:sz w:val="24"/>
          <w:szCs w:val="24"/>
        </w:rPr>
      </w:pPr>
      <w:r w:rsidRPr="00A412BD">
        <w:rPr>
          <w:rFonts w:eastAsia="Times New Roman" w:cs="Times New Roman"/>
          <w:color w:val="auto"/>
          <w:sz w:val="24"/>
          <w:szCs w:val="24"/>
        </w:rPr>
        <w:t xml:space="preserve">3.6. Корректировка плана повышения квалификации производится в случаях: временной нетрудоспособности работника ДОУ (иного уважительного случая, препятствующего участию работника в мероприятиях по повышению квалификации); отмены курсов, реализуемых организацией, осуществляющей повышение квалификации; </w:t>
      </w:r>
    </w:p>
    <w:p w:rsidR="00A412BD" w:rsidRPr="00A412BD" w:rsidRDefault="00A412BD" w:rsidP="00A412BD">
      <w:pPr>
        <w:spacing w:after="0" w:line="240" w:lineRule="auto"/>
        <w:ind w:firstLineChars="234" w:firstLine="562"/>
        <w:jc w:val="both"/>
        <w:rPr>
          <w:rFonts w:eastAsia="Times New Roman" w:cs="Times New Roman"/>
          <w:color w:val="auto"/>
          <w:sz w:val="24"/>
          <w:szCs w:val="24"/>
        </w:rPr>
      </w:pPr>
      <w:r w:rsidRPr="00A412BD">
        <w:rPr>
          <w:rFonts w:eastAsia="Times New Roman" w:cs="Times New Roman"/>
          <w:color w:val="auto"/>
          <w:sz w:val="24"/>
          <w:szCs w:val="24"/>
        </w:rPr>
        <w:t xml:space="preserve">3.7. Основаниями для направления </w:t>
      </w:r>
      <w:r w:rsidRPr="00A412BD">
        <w:rPr>
          <w:rFonts w:eastAsia="Times New Roman" w:cs="Times New Roman"/>
          <w:sz w:val="24"/>
          <w:szCs w:val="24"/>
        </w:rPr>
        <w:t>педагогических работников ОО</w:t>
      </w:r>
      <w:r w:rsidRPr="00A412BD">
        <w:rPr>
          <w:rFonts w:eastAsia="Times New Roman" w:cs="Times New Roman"/>
          <w:color w:val="auto"/>
          <w:sz w:val="24"/>
          <w:szCs w:val="24"/>
        </w:rPr>
        <w:t xml:space="preserve"> на повышение квалификации являются:</w:t>
      </w:r>
    </w:p>
    <w:p w:rsidR="00A412BD" w:rsidRPr="00A412BD" w:rsidRDefault="00A412BD" w:rsidP="00A412BD">
      <w:pPr>
        <w:numPr>
          <w:ilvl w:val="0"/>
          <w:numId w:val="3"/>
        </w:numPr>
        <w:tabs>
          <w:tab w:val="left" w:pos="1002"/>
        </w:tabs>
        <w:spacing w:after="0" w:line="240" w:lineRule="auto"/>
        <w:ind w:leftChars="232" w:left="910"/>
        <w:contextualSpacing/>
        <w:jc w:val="both"/>
        <w:rPr>
          <w:rFonts w:eastAsia="Times New Roman" w:cs="Times New Roman"/>
          <w:color w:val="auto"/>
          <w:sz w:val="24"/>
          <w:szCs w:val="24"/>
        </w:rPr>
      </w:pPr>
      <w:r w:rsidRPr="00A412BD">
        <w:rPr>
          <w:rFonts w:eastAsia="Times New Roman" w:cs="Times New Roman"/>
          <w:color w:val="auto"/>
          <w:sz w:val="24"/>
          <w:szCs w:val="24"/>
        </w:rPr>
        <w:lastRenderedPageBreak/>
        <w:t>наступление очередного срока повышения квалификации;</w:t>
      </w:r>
    </w:p>
    <w:p w:rsidR="00A412BD" w:rsidRPr="00A412BD" w:rsidRDefault="00A412BD" w:rsidP="00A412BD">
      <w:pPr>
        <w:numPr>
          <w:ilvl w:val="0"/>
          <w:numId w:val="3"/>
        </w:numPr>
        <w:tabs>
          <w:tab w:val="left" w:pos="1002"/>
        </w:tabs>
        <w:spacing w:after="0" w:line="240" w:lineRule="auto"/>
        <w:ind w:leftChars="232" w:left="910"/>
        <w:contextualSpacing/>
        <w:jc w:val="both"/>
        <w:rPr>
          <w:rFonts w:eastAsia="Times New Roman" w:cs="Times New Roman"/>
          <w:color w:val="auto"/>
          <w:sz w:val="24"/>
          <w:szCs w:val="24"/>
        </w:rPr>
      </w:pPr>
      <w:r w:rsidRPr="00A412BD">
        <w:rPr>
          <w:rFonts w:eastAsia="Times New Roman" w:cs="Times New Roman"/>
          <w:color w:val="auto"/>
          <w:sz w:val="24"/>
          <w:szCs w:val="24"/>
        </w:rPr>
        <w:t>рекомендация аттестационной комиссии Комитета по образованию;</w:t>
      </w:r>
    </w:p>
    <w:p w:rsidR="00A412BD" w:rsidRPr="00A412BD" w:rsidRDefault="00A412BD" w:rsidP="00A412BD">
      <w:pPr>
        <w:numPr>
          <w:ilvl w:val="0"/>
          <w:numId w:val="3"/>
        </w:numPr>
        <w:tabs>
          <w:tab w:val="left" w:pos="1002"/>
        </w:tabs>
        <w:spacing w:after="0" w:line="240" w:lineRule="auto"/>
        <w:ind w:leftChars="232" w:left="910"/>
        <w:contextualSpacing/>
        <w:jc w:val="both"/>
        <w:rPr>
          <w:rFonts w:eastAsia="Times New Roman" w:cs="Times New Roman"/>
          <w:color w:val="auto"/>
          <w:sz w:val="24"/>
          <w:szCs w:val="24"/>
        </w:rPr>
      </w:pPr>
      <w:r w:rsidRPr="00A412BD">
        <w:rPr>
          <w:rFonts w:eastAsia="Times New Roman" w:cs="Times New Roman"/>
          <w:color w:val="auto"/>
          <w:sz w:val="24"/>
          <w:szCs w:val="24"/>
        </w:rPr>
        <w:t>назначение работника ОО на вышестоящую должность;</w:t>
      </w:r>
    </w:p>
    <w:p w:rsidR="00A412BD" w:rsidRPr="00A412BD" w:rsidRDefault="00A412BD" w:rsidP="00A412BD">
      <w:pPr>
        <w:numPr>
          <w:ilvl w:val="0"/>
          <w:numId w:val="3"/>
        </w:numPr>
        <w:tabs>
          <w:tab w:val="left" w:pos="1002"/>
        </w:tabs>
        <w:spacing w:after="0" w:line="240" w:lineRule="auto"/>
        <w:ind w:leftChars="232" w:left="910"/>
        <w:contextualSpacing/>
        <w:jc w:val="both"/>
        <w:rPr>
          <w:rFonts w:eastAsia="Times New Roman" w:cs="Times New Roman"/>
          <w:color w:val="auto"/>
          <w:sz w:val="24"/>
          <w:szCs w:val="24"/>
        </w:rPr>
      </w:pPr>
      <w:r w:rsidRPr="00A412BD">
        <w:rPr>
          <w:rFonts w:eastAsia="Times New Roman" w:cs="Times New Roman"/>
          <w:color w:val="auto"/>
          <w:sz w:val="24"/>
          <w:szCs w:val="24"/>
        </w:rPr>
        <w:t>инициатива работника ОО.</w:t>
      </w:r>
    </w:p>
    <w:p w:rsidR="00A412BD" w:rsidRPr="00A412BD" w:rsidRDefault="00A412BD" w:rsidP="00A412BD">
      <w:pPr>
        <w:spacing w:after="0" w:line="240" w:lineRule="auto"/>
        <w:ind w:firstLineChars="234" w:firstLine="562"/>
        <w:jc w:val="both"/>
        <w:rPr>
          <w:rFonts w:eastAsia="Times New Roman" w:cs="Times New Roman"/>
          <w:color w:val="auto"/>
          <w:sz w:val="24"/>
          <w:szCs w:val="24"/>
        </w:rPr>
      </w:pPr>
      <w:r w:rsidRPr="00A412BD">
        <w:rPr>
          <w:rFonts w:eastAsia="Times New Roman" w:cs="Times New Roman"/>
          <w:color w:val="auto"/>
          <w:sz w:val="24"/>
          <w:szCs w:val="24"/>
        </w:rPr>
        <w:t>3.8. Основаниями для направления педагогических работников на повышение квалификации в виде профессиональной переподготовки является несоответствие  квалификации занимаемой должности.</w:t>
      </w:r>
    </w:p>
    <w:p w:rsidR="00A412BD" w:rsidRPr="00A412BD" w:rsidRDefault="00A412BD" w:rsidP="00A412BD">
      <w:pPr>
        <w:spacing w:after="0" w:line="240" w:lineRule="auto"/>
        <w:ind w:firstLineChars="243" w:firstLine="583"/>
        <w:jc w:val="both"/>
        <w:rPr>
          <w:rFonts w:eastAsia="Times New Roman" w:cs="Times New Roman"/>
          <w:color w:val="auto"/>
          <w:sz w:val="24"/>
          <w:szCs w:val="24"/>
        </w:rPr>
      </w:pPr>
      <w:r w:rsidRPr="00A412BD">
        <w:rPr>
          <w:rFonts w:eastAsia="Times New Roman" w:cs="Times New Roman"/>
          <w:color w:val="auto"/>
          <w:sz w:val="24"/>
          <w:szCs w:val="24"/>
        </w:rPr>
        <w:t>3.9. При направлении работодателем педагогического работника на профессиональное обучение или ДПО с отрывом от работы за ним сохраняются место работы (должность) и средняя заработная плата по основному месту работы. Работникам, направляемым на профессиональное обучение или ДПО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(согласно статье 187 Трудового Кодекса РФ)</w:t>
      </w:r>
      <w:r w:rsidRPr="00A412BD">
        <w:rPr>
          <w:rFonts w:eastAsia="Times New Roman" w:cs="Times New Roman"/>
          <w:color w:val="auto"/>
          <w:sz w:val="24"/>
          <w:szCs w:val="24"/>
          <w:vertAlign w:val="superscript"/>
        </w:rPr>
        <w:footnoteReference w:id="4"/>
      </w:r>
      <w:r w:rsidRPr="00A412BD">
        <w:rPr>
          <w:rFonts w:eastAsia="Times New Roman" w:cs="Times New Roman"/>
          <w:color w:val="auto"/>
          <w:sz w:val="24"/>
          <w:szCs w:val="24"/>
        </w:rPr>
        <w:t>.</w:t>
      </w:r>
    </w:p>
    <w:p w:rsidR="00A412BD" w:rsidRPr="00A412BD" w:rsidRDefault="00A412BD" w:rsidP="00A412BD">
      <w:pPr>
        <w:spacing w:after="0" w:line="240" w:lineRule="auto"/>
        <w:ind w:firstLineChars="234" w:firstLine="562"/>
        <w:jc w:val="both"/>
        <w:rPr>
          <w:rFonts w:eastAsia="Times New Roman" w:cs="Times New Roman"/>
          <w:color w:val="auto"/>
          <w:sz w:val="24"/>
          <w:szCs w:val="24"/>
        </w:rPr>
      </w:pPr>
      <w:r w:rsidRPr="00A412BD">
        <w:rPr>
          <w:rFonts w:eastAsia="Times New Roman" w:cs="Times New Roman"/>
          <w:color w:val="auto"/>
          <w:sz w:val="24"/>
          <w:szCs w:val="24"/>
        </w:rPr>
        <w:t>3.10. При выполнении работодателем условий договора, связанного с ДПО, включая предоставление гарантий, работник не вправе без уважительных причин отказаться от получения ДПО, в том числе в случаях, когда ДПО осуществляется с применением формы организации образовательной деятельности, основанной на модульном принципе, в течение учебного года без отрыва от основной работы.</w:t>
      </w:r>
    </w:p>
    <w:p w:rsidR="00A412BD" w:rsidRPr="00A412BD" w:rsidRDefault="00A412BD" w:rsidP="00A412BD">
      <w:pPr>
        <w:spacing w:after="0" w:line="240" w:lineRule="auto"/>
        <w:ind w:firstLineChars="234" w:firstLine="562"/>
        <w:jc w:val="both"/>
        <w:rPr>
          <w:rFonts w:eastAsia="Times New Roman" w:cs="Times New Roman"/>
          <w:color w:val="auto"/>
          <w:sz w:val="24"/>
          <w:szCs w:val="24"/>
        </w:rPr>
      </w:pPr>
      <w:r w:rsidRPr="00A412BD">
        <w:rPr>
          <w:rFonts w:eastAsia="Times New Roman" w:cs="Times New Roman"/>
          <w:color w:val="auto"/>
          <w:sz w:val="24"/>
          <w:szCs w:val="24"/>
        </w:rPr>
        <w:t>3.11. Отказ педагогического работника от прохождения ДПО в таких случаях будет являться дисциплинарным проступком, то есть неисполнением работником по его вине возложенных на него в соответствии с трудовым договором трудовых обязанностей. За совершение указанного проступка работодатель имеет право применить соответствующее дисциплинарное взыскание, предусмотренное статьей 192 Трудового Кодекса РФ.</w:t>
      </w:r>
    </w:p>
    <w:p w:rsidR="00A412BD" w:rsidRPr="00A412BD" w:rsidRDefault="00A412BD" w:rsidP="00A412BD">
      <w:pPr>
        <w:spacing w:after="0" w:line="240" w:lineRule="auto"/>
        <w:ind w:firstLineChars="234" w:firstLine="562"/>
        <w:jc w:val="both"/>
        <w:rPr>
          <w:rFonts w:eastAsia="Times New Roman" w:cs="Times New Roman"/>
          <w:color w:val="auto"/>
          <w:sz w:val="24"/>
          <w:szCs w:val="24"/>
        </w:rPr>
      </w:pPr>
      <w:r w:rsidRPr="00A412BD">
        <w:rPr>
          <w:rFonts w:eastAsia="Times New Roman" w:cs="Times New Roman"/>
          <w:color w:val="auto"/>
          <w:sz w:val="24"/>
          <w:szCs w:val="24"/>
        </w:rPr>
        <w:t>3.12. В случае если педагогический работник, обучающийся по программе повышения квалификации, не проходит итоговую аттестацию без уважительной причины и не получает документ о соответствующем образовании, повторное обучение такого работника за счет средств бюджета Учредителя не осуществляется.</w:t>
      </w:r>
    </w:p>
    <w:p w:rsidR="00A412BD" w:rsidRPr="00A412BD" w:rsidRDefault="00A412BD" w:rsidP="00A412BD">
      <w:pPr>
        <w:spacing w:after="0" w:line="240" w:lineRule="auto"/>
        <w:jc w:val="both"/>
        <w:rPr>
          <w:rFonts w:eastAsia="Times New Roman" w:cs="Times New Roman"/>
          <w:color w:val="auto"/>
          <w:sz w:val="24"/>
          <w:szCs w:val="24"/>
        </w:rPr>
      </w:pPr>
    </w:p>
    <w:p w:rsidR="00A412BD" w:rsidRPr="00A412BD" w:rsidRDefault="00A412BD" w:rsidP="00A412BD">
      <w:pPr>
        <w:spacing w:after="0" w:line="240" w:lineRule="auto"/>
        <w:jc w:val="center"/>
        <w:rPr>
          <w:rFonts w:eastAsia="Times New Roman" w:cs="Times New Roman"/>
          <w:b/>
          <w:color w:val="auto"/>
          <w:sz w:val="24"/>
          <w:szCs w:val="24"/>
        </w:rPr>
      </w:pPr>
      <w:r w:rsidRPr="00A412BD">
        <w:rPr>
          <w:rFonts w:eastAsia="Times New Roman" w:cs="Times New Roman"/>
          <w:b/>
          <w:color w:val="auto"/>
          <w:sz w:val="24"/>
          <w:szCs w:val="24"/>
        </w:rPr>
        <w:t>4. Формы профессиональной переподготовки и повышения квалификации</w:t>
      </w:r>
    </w:p>
    <w:p w:rsidR="00A412BD" w:rsidRPr="00A412BD" w:rsidRDefault="00A412BD" w:rsidP="00A412BD">
      <w:pPr>
        <w:spacing w:after="0" w:line="240" w:lineRule="auto"/>
        <w:jc w:val="both"/>
        <w:rPr>
          <w:rFonts w:eastAsia="Times New Roman" w:cs="Times New Roman"/>
          <w:color w:val="auto"/>
          <w:sz w:val="24"/>
          <w:szCs w:val="24"/>
        </w:rPr>
      </w:pPr>
    </w:p>
    <w:p w:rsidR="00A412BD" w:rsidRPr="00A412BD" w:rsidRDefault="00A412BD" w:rsidP="00A412BD">
      <w:pPr>
        <w:spacing w:after="0" w:line="240" w:lineRule="auto"/>
        <w:ind w:firstLineChars="239" w:firstLine="574"/>
        <w:jc w:val="both"/>
        <w:rPr>
          <w:rFonts w:eastAsia="Times New Roman" w:cs="Times New Roman"/>
          <w:color w:val="auto"/>
          <w:sz w:val="24"/>
          <w:szCs w:val="24"/>
        </w:rPr>
      </w:pPr>
      <w:r w:rsidRPr="00A412BD">
        <w:rPr>
          <w:rFonts w:eastAsia="Times New Roman" w:cs="Times New Roman"/>
          <w:color w:val="auto"/>
          <w:sz w:val="24"/>
          <w:szCs w:val="24"/>
        </w:rPr>
        <w:t>4.1.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A412BD" w:rsidRPr="00A412BD" w:rsidRDefault="00A412BD" w:rsidP="00A412BD">
      <w:pPr>
        <w:spacing w:after="0" w:line="240" w:lineRule="auto"/>
        <w:ind w:firstLineChars="239" w:firstLine="574"/>
        <w:jc w:val="both"/>
        <w:rPr>
          <w:rFonts w:eastAsia="Times New Roman" w:cs="Times New Roman"/>
          <w:color w:val="auto"/>
          <w:sz w:val="24"/>
          <w:szCs w:val="24"/>
        </w:rPr>
      </w:pPr>
      <w:r w:rsidRPr="00A412BD">
        <w:rPr>
          <w:rFonts w:eastAsia="Times New Roman" w:cs="Times New Roman"/>
          <w:color w:val="auto"/>
          <w:sz w:val="24"/>
          <w:szCs w:val="24"/>
        </w:rPr>
        <w:t>4.2. Обучение по дополнительным профессиональным программам может осуществляться как единовременно и непрерывно, так и поэтапно,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A412BD" w:rsidRPr="00A412BD" w:rsidRDefault="00A412BD" w:rsidP="00A412BD">
      <w:pPr>
        <w:spacing w:after="0" w:line="240" w:lineRule="auto"/>
        <w:ind w:firstLineChars="239" w:firstLine="574"/>
        <w:jc w:val="both"/>
        <w:rPr>
          <w:rFonts w:eastAsia="Times New Roman" w:cs="Times New Roman"/>
          <w:color w:val="auto"/>
          <w:sz w:val="24"/>
          <w:szCs w:val="24"/>
        </w:rPr>
      </w:pPr>
      <w:r w:rsidRPr="00A412BD">
        <w:rPr>
          <w:rFonts w:eastAsia="Times New Roman" w:cs="Times New Roman"/>
          <w:color w:val="auto"/>
          <w:sz w:val="24"/>
          <w:szCs w:val="24"/>
        </w:rPr>
        <w:t xml:space="preserve">4.3. </w:t>
      </w:r>
      <w:r w:rsidRPr="00A412BD">
        <w:rPr>
          <w:rFonts w:eastAsia="Times New Roman" w:cs="Times New Roman"/>
          <w:i/>
          <w:color w:val="auto"/>
          <w:sz w:val="24"/>
          <w:szCs w:val="24"/>
        </w:rPr>
        <w:t xml:space="preserve">Профессиональная переподготовка </w:t>
      </w:r>
      <w:r w:rsidRPr="00A412BD">
        <w:rPr>
          <w:rFonts w:eastAsia="Times New Roman" w:cs="Times New Roman"/>
          <w:color w:val="auto"/>
          <w:sz w:val="24"/>
          <w:szCs w:val="24"/>
        </w:rPr>
        <w:t>работников проводится в ОО на условиях и в порядке, которые определяются коллективным договором, соглашениями, трудовым договором.</w:t>
      </w:r>
    </w:p>
    <w:p w:rsidR="00A412BD" w:rsidRPr="00A412BD" w:rsidRDefault="00A412BD" w:rsidP="00A412BD">
      <w:pPr>
        <w:spacing w:after="0" w:line="240" w:lineRule="auto"/>
        <w:ind w:firstLineChars="239" w:firstLine="574"/>
        <w:jc w:val="both"/>
        <w:rPr>
          <w:rFonts w:eastAsia="Times New Roman" w:cs="Times New Roman"/>
          <w:color w:val="auto"/>
          <w:sz w:val="24"/>
          <w:szCs w:val="24"/>
        </w:rPr>
      </w:pPr>
      <w:r w:rsidRPr="00A412BD">
        <w:rPr>
          <w:rFonts w:eastAsia="Times New Roman" w:cs="Times New Roman"/>
          <w:color w:val="auto"/>
          <w:sz w:val="24"/>
          <w:szCs w:val="24"/>
        </w:rPr>
        <w:t xml:space="preserve">4.4. </w:t>
      </w:r>
      <w:r w:rsidRPr="00A412BD">
        <w:rPr>
          <w:rFonts w:eastAsia="Times New Roman" w:cs="Times New Roman"/>
          <w:i/>
          <w:color w:val="auto"/>
          <w:sz w:val="24"/>
          <w:szCs w:val="24"/>
        </w:rPr>
        <w:t xml:space="preserve">Повышение квалификации </w:t>
      </w:r>
      <w:r w:rsidRPr="00A412BD">
        <w:rPr>
          <w:rFonts w:eastAsia="Times New Roman" w:cs="Times New Roman"/>
          <w:color w:val="auto"/>
          <w:sz w:val="24"/>
          <w:szCs w:val="24"/>
        </w:rPr>
        <w:t>работников может проводится в учреждениях системы переподготовки и повышения квалификации работников образования, имеющих лицензию на данный вид деятельности, а также в форме самообучения и внутреннего обучения.</w:t>
      </w:r>
    </w:p>
    <w:p w:rsidR="00A412BD" w:rsidRPr="00A412BD" w:rsidRDefault="00A412BD" w:rsidP="00A412BD">
      <w:pPr>
        <w:spacing w:after="0" w:line="240" w:lineRule="auto"/>
        <w:ind w:firstLineChars="239" w:firstLine="574"/>
        <w:jc w:val="both"/>
        <w:rPr>
          <w:rFonts w:eastAsia="Times New Roman" w:cs="Times New Roman"/>
          <w:color w:val="auto"/>
          <w:sz w:val="24"/>
          <w:szCs w:val="24"/>
        </w:rPr>
      </w:pPr>
      <w:r w:rsidRPr="00A412BD">
        <w:rPr>
          <w:rFonts w:eastAsia="Times New Roman" w:cs="Times New Roman"/>
          <w:color w:val="auto"/>
          <w:sz w:val="24"/>
          <w:szCs w:val="24"/>
        </w:rPr>
        <w:t xml:space="preserve">4.4.1. Для реализации педагогом возможностей непрерывного образования, самостоятельного конструирования индивидуального образовательного маршрута с </w:t>
      </w:r>
      <w:r w:rsidRPr="00A412BD">
        <w:rPr>
          <w:rFonts w:eastAsia="Times New Roman" w:cs="Times New Roman"/>
          <w:color w:val="auto"/>
          <w:sz w:val="24"/>
          <w:szCs w:val="24"/>
        </w:rPr>
        <w:lastRenderedPageBreak/>
        <w:t>учетом своих профессиональных потребностей, согласованных с потребностями ОО, и выбора наиболее приемлемых для себя сроков его прохождения работник может использовать ресурсы системы повышения квалификации.</w:t>
      </w:r>
    </w:p>
    <w:p w:rsidR="00A412BD" w:rsidRPr="00A412BD" w:rsidRDefault="00A412BD" w:rsidP="00A412BD">
      <w:pPr>
        <w:spacing w:after="0" w:line="240" w:lineRule="auto"/>
        <w:ind w:firstLineChars="239" w:firstLine="574"/>
        <w:jc w:val="both"/>
        <w:rPr>
          <w:rFonts w:eastAsia="Times New Roman" w:cs="Times New Roman"/>
          <w:color w:val="auto"/>
          <w:sz w:val="24"/>
          <w:szCs w:val="24"/>
        </w:rPr>
      </w:pPr>
      <w:r w:rsidRPr="00A412BD">
        <w:rPr>
          <w:rFonts w:eastAsia="Times New Roman" w:cs="Times New Roman"/>
          <w:color w:val="auto"/>
          <w:sz w:val="24"/>
          <w:szCs w:val="24"/>
        </w:rPr>
        <w:t xml:space="preserve">4.4.2. </w:t>
      </w:r>
      <w:r w:rsidRPr="00A412BD">
        <w:rPr>
          <w:rFonts w:eastAsia="Times New Roman" w:cs="Times New Roman"/>
          <w:i/>
          <w:color w:val="auto"/>
          <w:sz w:val="24"/>
          <w:szCs w:val="24"/>
        </w:rPr>
        <w:t xml:space="preserve">Самостоятельная подготовка </w:t>
      </w:r>
      <w:r w:rsidRPr="00A412BD">
        <w:rPr>
          <w:rFonts w:eastAsia="Times New Roman" w:cs="Times New Roman"/>
          <w:i/>
          <w:iCs/>
          <w:color w:val="auto"/>
          <w:sz w:val="24"/>
          <w:szCs w:val="24"/>
        </w:rPr>
        <w:t>(самообучение)</w:t>
      </w:r>
      <w:r w:rsidRPr="00A412BD">
        <w:rPr>
          <w:rFonts w:eastAsia="Times New Roman" w:cs="Times New Roman"/>
          <w:color w:val="auto"/>
          <w:sz w:val="24"/>
          <w:szCs w:val="24"/>
        </w:rPr>
        <w:t>, как форма непрерывного, систематического пополнения и углубления знаний, закрепления практических умений и навыков, является обязательной и проводится по индивидуальному плану, который рассматривается и утверждается на заседании методического объединения.</w:t>
      </w:r>
    </w:p>
    <w:p w:rsidR="00A412BD" w:rsidRPr="00A412BD" w:rsidRDefault="00A412BD" w:rsidP="00A412BD">
      <w:pPr>
        <w:spacing w:after="0" w:line="240" w:lineRule="auto"/>
        <w:ind w:firstLineChars="239" w:firstLine="574"/>
        <w:jc w:val="both"/>
        <w:rPr>
          <w:rFonts w:eastAsia="Times New Roman" w:cs="Times New Roman"/>
          <w:color w:val="auto"/>
          <w:sz w:val="24"/>
          <w:szCs w:val="24"/>
        </w:rPr>
      </w:pPr>
      <w:r w:rsidRPr="00A412BD">
        <w:rPr>
          <w:rFonts w:eastAsia="Times New Roman" w:cs="Times New Roman"/>
          <w:color w:val="auto"/>
          <w:sz w:val="24"/>
          <w:szCs w:val="24"/>
        </w:rPr>
        <w:t xml:space="preserve">4.4.3. </w:t>
      </w:r>
      <w:r w:rsidRPr="00A412BD">
        <w:rPr>
          <w:rFonts w:eastAsia="Times New Roman" w:cs="Times New Roman"/>
          <w:i/>
          <w:color w:val="auto"/>
          <w:sz w:val="24"/>
          <w:szCs w:val="24"/>
        </w:rPr>
        <w:t xml:space="preserve">Внутреннее обучение </w:t>
      </w:r>
      <w:r w:rsidRPr="00A412BD">
        <w:rPr>
          <w:rFonts w:eastAsia="Times New Roman" w:cs="Times New Roman"/>
          <w:color w:val="auto"/>
          <w:sz w:val="24"/>
          <w:szCs w:val="24"/>
        </w:rPr>
        <w:t>(повышение квалификации без получения итоговых аттестационных документов) может включать: лекции, семинары, конференции, круглые столы, деятельностные игры, адаптационное обучение для вновь принятых работников, интерактивное обучение, взаимообучение, тренинги, демонстрации опыта и другие. Групповое обучение предполагает объединение педагогических работников в специальные группы и обучение в этих группах. При данной форме обучения итоговый результат может быть получен группой. Форма может использоваться для получения, в результате обучения группы, проекта или программы по какому-либо направлению деятельности.</w:t>
      </w:r>
    </w:p>
    <w:p w:rsidR="00A412BD" w:rsidRPr="00A412BD" w:rsidRDefault="00A412BD" w:rsidP="00A412BD">
      <w:pPr>
        <w:spacing w:after="0" w:line="240" w:lineRule="auto"/>
        <w:ind w:firstLineChars="239" w:firstLine="574"/>
        <w:jc w:val="both"/>
        <w:rPr>
          <w:rFonts w:eastAsia="Times New Roman" w:cs="Times New Roman"/>
          <w:color w:val="auto"/>
          <w:sz w:val="24"/>
          <w:szCs w:val="24"/>
        </w:rPr>
      </w:pPr>
      <w:r w:rsidRPr="00A412BD">
        <w:rPr>
          <w:rFonts w:eastAsia="Times New Roman" w:cs="Times New Roman"/>
          <w:color w:val="auto"/>
          <w:sz w:val="24"/>
          <w:szCs w:val="24"/>
        </w:rPr>
        <w:t>4.4.4. ОО осуществляет внутреннее обучение собственными обучающими ресурсами или с помощью привлекаемых специалистов.</w:t>
      </w:r>
    </w:p>
    <w:p w:rsidR="00A412BD" w:rsidRPr="00A412BD" w:rsidRDefault="00A412BD" w:rsidP="00A412BD">
      <w:pPr>
        <w:spacing w:after="0" w:line="240" w:lineRule="auto"/>
        <w:ind w:firstLineChars="239" w:firstLine="574"/>
        <w:jc w:val="both"/>
        <w:rPr>
          <w:rFonts w:eastAsia="Times New Roman" w:cs="Times New Roman"/>
          <w:color w:val="auto"/>
          <w:sz w:val="24"/>
          <w:szCs w:val="24"/>
        </w:rPr>
      </w:pPr>
      <w:r w:rsidRPr="00A412BD">
        <w:rPr>
          <w:rFonts w:eastAsia="Times New Roman" w:cs="Times New Roman"/>
          <w:color w:val="auto"/>
          <w:sz w:val="24"/>
          <w:szCs w:val="24"/>
        </w:rPr>
        <w:t>4.5. Подготовка, переподготовка и повышение квалификации осуществляется по дневной, вечерней формам обучения, с отрывом, с частичным отрывом, без отрыва от работы с использованием возможностей дистанционных образовательных технологий, путем сочетания этих форм.</w:t>
      </w:r>
    </w:p>
    <w:p w:rsidR="00A412BD" w:rsidRPr="00A412BD" w:rsidRDefault="00A412BD" w:rsidP="00A412BD">
      <w:pPr>
        <w:spacing w:after="0" w:line="240" w:lineRule="auto"/>
        <w:jc w:val="both"/>
        <w:rPr>
          <w:rFonts w:eastAsia="Times New Roman" w:cs="Times New Roman"/>
          <w:b/>
          <w:color w:val="auto"/>
          <w:sz w:val="24"/>
          <w:szCs w:val="24"/>
        </w:rPr>
      </w:pPr>
    </w:p>
    <w:p w:rsidR="00A412BD" w:rsidRPr="00A412BD" w:rsidRDefault="00A412BD" w:rsidP="00A412BD">
      <w:pPr>
        <w:spacing w:after="0" w:line="240" w:lineRule="auto"/>
        <w:jc w:val="center"/>
        <w:rPr>
          <w:rFonts w:eastAsia="Times New Roman" w:cs="Times New Roman"/>
          <w:b/>
          <w:color w:val="auto"/>
          <w:sz w:val="24"/>
          <w:szCs w:val="24"/>
        </w:rPr>
      </w:pPr>
      <w:r w:rsidRPr="00A412BD">
        <w:rPr>
          <w:rFonts w:eastAsia="Times New Roman" w:cs="Times New Roman"/>
          <w:b/>
          <w:bCs/>
          <w:color w:val="auto"/>
          <w:sz w:val="24"/>
          <w:szCs w:val="24"/>
        </w:rPr>
        <w:t>5. Периодичность и продолжительность профессиональной переподготовки и повышения квалификации педагогических работников</w:t>
      </w:r>
    </w:p>
    <w:p w:rsidR="00A412BD" w:rsidRPr="00A412BD" w:rsidRDefault="00A412BD" w:rsidP="00A412BD">
      <w:pPr>
        <w:spacing w:after="0" w:line="240" w:lineRule="auto"/>
        <w:ind w:firstLineChars="225" w:firstLine="540"/>
        <w:jc w:val="center"/>
        <w:rPr>
          <w:rFonts w:eastAsia="Times New Roman" w:cs="Times New Roman"/>
          <w:color w:val="auto"/>
          <w:sz w:val="24"/>
          <w:szCs w:val="24"/>
        </w:rPr>
      </w:pPr>
    </w:p>
    <w:p w:rsidR="00A412BD" w:rsidRPr="00A412BD" w:rsidRDefault="00A412BD" w:rsidP="00A412BD">
      <w:pPr>
        <w:spacing w:after="0" w:line="240" w:lineRule="auto"/>
        <w:ind w:firstLineChars="225" w:firstLine="540"/>
        <w:jc w:val="both"/>
        <w:rPr>
          <w:rFonts w:eastAsia="Times New Roman" w:cs="Times New Roman"/>
          <w:color w:val="auto"/>
          <w:sz w:val="24"/>
          <w:szCs w:val="24"/>
        </w:rPr>
      </w:pPr>
      <w:r w:rsidRPr="00A412BD">
        <w:rPr>
          <w:rFonts w:eastAsia="Times New Roman" w:cs="Times New Roman"/>
          <w:color w:val="auto"/>
          <w:sz w:val="24"/>
          <w:szCs w:val="24"/>
        </w:rPr>
        <w:t xml:space="preserve">5.1. Сроки обучения по образовательным программам подготовки и переподготовки устанавливаются организацией, осуществляющей образовательную деятельность, на основе нормативов продолжительности образовательных программ в соответствии с государственными требованиями к профессиональной переподготовке в объеме не </w:t>
      </w:r>
      <w:r w:rsidRPr="00A412BD">
        <w:rPr>
          <w:rFonts w:eastAsia="Times New Roman" w:cs="Times New Roman"/>
          <w:i/>
          <w:color w:val="auto"/>
          <w:sz w:val="24"/>
          <w:szCs w:val="24"/>
          <w:u w:val="single"/>
        </w:rPr>
        <w:t>менее 250 часов</w:t>
      </w:r>
      <w:r w:rsidRPr="00A412BD">
        <w:rPr>
          <w:rFonts w:eastAsia="Times New Roman" w:cs="Times New Roman"/>
          <w:color w:val="auto"/>
          <w:sz w:val="24"/>
          <w:szCs w:val="24"/>
        </w:rPr>
        <w:t>.</w:t>
      </w:r>
    </w:p>
    <w:p w:rsidR="00A412BD" w:rsidRPr="00A412BD" w:rsidRDefault="00A412BD" w:rsidP="00A412BD">
      <w:pPr>
        <w:spacing w:after="0" w:line="240" w:lineRule="auto"/>
        <w:ind w:firstLineChars="225" w:firstLine="540"/>
        <w:jc w:val="both"/>
        <w:rPr>
          <w:rFonts w:eastAsia="Times New Roman" w:cs="Times New Roman"/>
          <w:color w:val="auto"/>
          <w:sz w:val="24"/>
          <w:szCs w:val="24"/>
          <w:u w:color="000000"/>
        </w:rPr>
      </w:pPr>
      <w:r w:rsidRPr="00A412BD">
        <w:rPr>
          <w:rFonts w:eastAsia="Times New Roman" w:cs="Times New Roman"/>
          <w:color w:val="auto"/>
          <w:sz w:val="24"/>
          <w:szCs w:val="24"/>
        </w:rPr>
        <w:t xml:space="preserve">5.2. </w:t>
      </w:r>
      <w:r w:rsidRPr="00A412BD">
        <w:rPr>
          <w:rFonts w:eastAsia="Times New Roman" w:cs="Times New Roman"/>
          <w:i/>
          <w:color w:val="auto"/>
          <w:sz w:val="24"/>
          <w:szCs w:val="24"/>
        </w:rPr>
        <w:t xml:space="preserve">Повышение квалификации </w:t>
      </w:r>
      <w:r w:rsidRPr="00A412BD">
        <w:rPr>
          <w:rFonts w:eastAsia="Times New Roman" w:cs="Times New Roman"/>
          <w:color w:val="auto"/>
          <w:sz w:val="24"/>
          <w:szCs w:val="24"/>
        </w:rPr>
        <w:t xml:space="preserve">в соответствии с </w:t>
      </w:r>
      <w:hyperlink r:id="rId10" w:anchor="p12" w:history="1">
        <w:r w:rsidRPr="00A412BD">
          <w:rPr>
            <w:rFonts w:eastAsia="Times New Roman" w:cs="Times New Roman"/>
            <w:sz w:val="24"/>
            <w:szCs w:val="24"/>
            <w:u w:color="000000"/>
          </w:rPr>
          <w:t>п. 12</w:t>
        </w:r>
      </w:hyperlink>
      <w:r w:rsidRPr="00A412BD">
        <w:rPr>
          <w:rFonts w:eastAsia="Times New Roman" w:cs="Times New Roman"/>
          <w:color w:val="auto"/>
          <w:sz w:val="24"/>
          <w:szCs w:val="24"/>
          <w:u w:color="000000"/>
        </w:rPr>
        <w:t xml:space="preserve"> «Порядка организации и осуществления образовательной деятельности по дополнительным профессиональным программам», утвержденного </w:t>
      </w:r>
      <w:hyperlink r:id="rId11" w:history="1">
        <w:r w:rsidRPr="00A412BD">
          <w:rPr>
            <w:rFonts w:eastAsia="Times New Roman" w:cs="Times New Roman"/>
            <w:sz w:val="24"/>
            <w:szCs w:val="24"/>
            <w:u w:color="000000"/>
          </w:rPr>
          <w:t xml:space="preserve">приказом </w:t>
        </w:r>
      </w:hyperlink>
      <w:r w:rsidRPr="00A412BD">
        <w:rPr>
          <w:rFonts w:eastAsia="Times New Roman" w:cs="Times New Roman"/>
          <w:color w:val="auto"/>
          <w:sz w:val="24"/>
          <w:szCs w:val="24"/>
          <w:u w:color="000000"/>
        </w:rPr>
        <w:t>Минобрнауки России от 1 июля 2013 года № 499, не может быть менее 16 часов (минимально допустимый срок освоения программ повышения квалификации).</w:t>
      </w:r>
    </w:p>
    <w:p w:rsidR="00A412BD" w:rsidRPr="00A412BD" w:rsidRDefault="00A412BD" w:rsidP="00A412BD">
      <w:pPr>
        <w:spacing w:after="0" w:line="240" w:lineRule="auto"/>
        <w:ind w:firstLine="567"/>
        <w:jc w:val="both"/>
        <w:outlineLvl w:val="0"/>
        <w:rPr>
          <w:rFonts w:eastAsia="Times New Roman" w:cs="Times New Roman"/>
          <w:bCs/>
          <w:color w:val="auto"/>
          <w:kern w:val="36"/>
          <w:sz w:val="24"/>
          <w:szCs w:val="24"/>
        </w:rPr>
      </w:pPr>
      <w:r w:rsidRPr="00A412BD">
        <w:rPr>
          <w:rFonts w:eastAsia="Times New Roman" w:cs="Times New Roman"/>
          <w:bCs/>
          <w:color w:val="auto"/>
          <w:kern w:val="36"/>
          <w:sz w:val="24"/>
          <w:szCs w:val="24"/>
        </w:rPr>
        <w:t>5.2.1. Непрерывность профессионального развития работников организации, осуществляющей образовательную деятельность по образовательным программам дополнительного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 .</w:t>
      </w:r>
    </w:p>
    <w:p w:rsidR="00A412BD" w:rsidRPr="00A412BD" w:rsidRDefault="00A412BD" w:rsidP="00A412BD">
      <w:pPr>
        <w:spacing w:after="0" w:line="240" w:lineRule="auto"/>
        <w:ind w:firstLineChars="225" w:firstLine="540"/>
        <w:jc w:val="both"/>
        <w:rPr>
          <w:rFonts w:eastAsia="Times New Roman" w:cs="Times New Roman"/>
          <w:color w:val="auto"/>
          <w:sz w:val="24"/>
          <w:szCs w:val="24"/>
        </w:rPr>
      </w:pPr>
      <w:r w:rsidRPr="00A412BD">
        <w:rPr>
          <w:rFonts w:eastAsia="Times New Roman" w:cs="Times New Roman"/>
          <w:sz w:val="24"/>
          <w:szCs w:val="24"/>
        </w:rPr>
        <w:t>5.3. Педагогические р</w:t>
      </w:r>
      <w:r w:rsidRPr="00A412BD">
        <w:rPr>
          <w:rFonts w:eastAsia="Times New Roman" w:cs="Times New Roman"/>
          <w:color w:val="auto"/>
          <w:sz w:val="24"/>
          <w:szCs w:val="24"/>
        </w:rPr>
        <w:t xml:space="preserve">аботники ОО имеют право на ДПО сверх установленной нормы часов, указанной в пункте 5.2., за счет собственных средств или по направлению образовательных учреждений за счет дополнительных финансовых средств, привлеченных образовательным учреждением. </w:t>
      </w:r>
    </w:p>
    <w:p w:rsidR="00A412BD" w:rsidRPr="00A412BD" w:rsidRDefault="00A412BD" w:rsidP="00A412BD">
      <w:pPr>
        <w:spacing w:after="0" w:line="240" w:lineRule="auto"/>
        <w:ind w:firstLineChars="225" w:firstLine="540"/>
        <w:jc w:val="both"/>
        <w:rPr>
          <w:rFonts w:eastAsia="Times New Roman" w:cs="Times New Roman"/>
          <w:color w:val="auto"/>
          <w:sz w:val="24"/>
          <w:szCs w:val="24"/>
        </w:rPr>
      </w:pPr>
      <w:r w:rsidRPr="00A412BD">
        <w:rPr>
          <w:rFonts w:eastAsia="Times New Roman" w:cs="Times New Roman"/>
          <w:color w:val="auto"/>
          <w:sz w:val="24"/>
          <w:szCs w:val="24"/>
        </w:rPr>
        <w:t>5.4. Повышение квалификации педагогических работников является непрерывным процессом и осуществляется в течение всего периода работы педагогических работников в ОО.</w:t>
      </w:r>
    </w:p>
    <w:p w:rsidR="00A412BD" w:rsidRPr="00A412BD" w:rsidRDefault="00A412BD" w:rsidP="00A412BD">
      <w:pPr>
        <w:spacing w:after="0" w:line="240" w:lineRule="auto"/>
        <w:jc w:val="both"/>
        <w:rPr>
          <w:rFonts w:eastAsia="Times New Roman" w:cs="Times New Roman"/>
          <w:b/>
          <w:color w:val="auto"/>
          <w:sz w:val="24"/>
          <w:szCs w:val="24"/>
        </w:rPr>
      </w:pPr>
    </w:p>
    <w:p w:rsidR="00A412BD" w:rsidRPr="00A412BD" w:rsidRDefault="00A412BD" w:rsidP="00A412BD">
      <w:pPr>
        <w:spacing w:after="0" w:line="240" w:lineRule="auto"/>
        <w:jc w:val="center"/>
        <w:rPr>
          <w:rFonts w:eastAsia="Times New Roman" w:cs="Times New Roman"/>
          <w:b/>
          <w:color w:val="auto"/>
          <w:sz w:val="24"/>
          <w:szCs w:val="24"/>
        </w:rPr>
      </w:pPr>
      <w:r w:rsidRPr="00A412BD">
        <w:rPr>
          <w:rFonts w:eastAsia="Times New Roman" w:cs="Times New Roman"/>
          <w:b/>
          <w:color w:val="auto"/>
          <w:sz w:val="24"/>
          <w:szCs w:val="24"/>
        </w:rPr>
        <w:t>6. Отчётность о повышении квалификации и профессиональной переподготовки</w:t>
      </w:r>
    </w:p>
    <w:p w:rsidR="00A412BD" w:rsidRPr="00A412BD" w:rsidRDefault="00A412BD" w:rsidP="00A412BD">
      <w:pPr>
        <w:spacing w:after="0" w:line="240" w:lineRule="auto"/>
        <w:jc w:val="center"/>
        <w:rPr>
          <w:rFonts w:eastAsia="Times New Roman" w:cs="Times New Roman"/>
          <w:color w:val="auto"/>
          <w:sz w:val="24"/>
          <w:szCs w:val="24"/>
        </w:rPr>
      </w:pPr>
    </w:p>
    <w:p w:rsidR="00A412BD" w:rsidRPr="00A412BD" w:rsidRDefault="00A412BD" w:rsidP="00A412BD">
      <w:pPr>
        <w:spacing w:after="0" w:line="240" w:lineRule="auto"/>
        <w:ind w:firstLineChars="225" w:firstLine="540"/>
        <w:jc w:val="both"/>
        <w:rPr>
          <w:rFonts w:eastAsia="Times New Roman" w:cs="Times New Roman"/>
          <w:color w:val="auto"/>
          <w:sz w:val="24"/>
          <w:szCs w:val="24"/>
        </w:rPr>
      </w:pPr>
      <w:r w:rsidRPr="00A412BD">
        <w:rPr>
          <w:rFonts w:eastAsia="Times New Roman" w:cs="Times New Roman"/>
          <w:color w:val="auto"/>
          <w:sz w:val="24"/>
          <w:szCs w:val="24"/>
        </w:rPr>
        <w:lastRenderedPageBreak/>
        <w:t>6.1. Слушатели, успешно прошедшие курс обучения вне ОО, предоставляют в канцелярию ОО документы государственного образца:</w:t>
      </w:r>
    </w:p>
    <w:p w:rsidR="00A412BD" w:rsidRPr="00A412BD" w:rsidRDefault="00A412BD" w:rsidP="00A412BD">
      <w:pPr>
        <w:tabs>
          <w:tab w:val="left" w:pos="646"/>
          <w:tab w:val="left" w:pos="779"/>
        </w:tabs>
        <w:spacing w:after="0" w:line="240" w:lineRule="auto"/>
        <w:ind w:leftChars="227" w:left="499"/>
        <w:jc w:val="both"/>
        <w:rPr>
          <w:rFonts w:eastAsia="Times New Roman" w:cs="Times New Roman"/>
          <w:color w:val="auto"/>
          <w:sz w:val="24"/>
          <w:szCs w:val="24"/>
        </w:rPr>
      </w:pPr>
      <w:r w:rsidRPr="00A412BD">
        <w:rPr>
          <w:rFonts w:eastAsia="Times New Roman" w:cs="Times New Roman"/>
          <w:color w:val="auto"/>
          <w:sz w:val="24"/>
          <w:szCs w:val="24"/>
        </w:rPr>
        <w:t>–  удостоверение о повышении квалификации;</w:t>
      </w:r>
    </w:p>
    <w:p w:rsidR="00A412BD" w:rsidRPr="00A412BD" w:rsidRDefault="00A412BD" w:rsidP="00A412BD">
      <w:pPr>
        <w:tabs>
          <w:tab w:val="left" w:pos="646"/>
          <w:tab w:val="left" w:pos="779"/>
        </w:tabs>
        <w:spacing w:after="0" w:line="240" w:lineRule="auto"/>
        <w:ind w:leftChars="227" w:left="499"/>
        <w:jc w:val="both"/>
        <w:rPr>
          <w:rFonts w:eastAsia="Times New Roman" w:cs="Times New Roman"/>
          <w:color w:val="auto"/>
          <w:sz w:val="24"/>
          <w:szCs w:val="24"/>
        </w:rPr>
      </w:pPr>
      <w:r w:rsidRPr="00A412BD">
        <w:rPr>
          <w:rFonts w:eastAsia="Times New Roman" w:cs="Times New Roman"/>
          <w:color w:val="auto"/>
          <w:sz w:val="24"/>
          <w:szCs w:val="24"/>
        </w:rPr>
        <w:t>–  диплом о профессиональной переподготовке.</w:t>
      </w:r>
    </w:p>
    <w:p w:rsidR="00A412BD" w:rsidRPr="00A412BD" w:rsidRDefault="00A412BD" w:rsidP="00A412BD">
      <w:pPr>
        <w:spacing w:after="0" w:line="240" w:lineRule="auto"/>
        <w:ind w:firstLineChars="225" w:firstLine="540"/>
        <w:jc w:val="both"/>
        <w:rPr>
          <w:rFonts w:eastAsia="Times New Roman" w:cs="Times New Roman"/>
          <w:color w:val="auto"/>
          <w:sz w:val="24"/>
          <w:szCs w:val="24"/>
        </w:rPr>
      </w:pPr>
      <w:r w:rsidRPr="00A412BD">
        <w:rPr>
          <w:rFonts w:eastAsia="Times New Roman" w:cs="Times New Roman"/>
          <w:color w:val="auto"/>
          <w:sz w:val="24"/>
          <w:szCs w:val="24"/>
        </w:rPr>
        <w:t>6.2. Сведения о результатах повышения квалификации и профессиональной переподготовки учителей предоставляются педагогическим работником не позднее, чем через 5 дней после прохождения обучения.</w:t>
      </w:r>
    </w:p>
    <w:p w:rsidR="00A412BD" w:rsidRPr="00A412BD" w:rsidRDefault="00A412BD" w:rsidP="00A412BD">
      <w:pPr>
        <w:spacing w:after="0" w:line="240" w:lineRule="auto"/>
        <w:jc w:val="both"/>
        <w:rPr>
          <w:rFonts w:eastAsia="Times New Roman" w:cs="Times New Roman"/>
          <w:color w:val="auto"/>
          <w:sz w:val="24"/>
          <w:szCs w:val="24"/>
          <w:u w:val="single" w:color="000000"/>
        </w:rPr>
      </w:pPr>
    </w:p>
    <w:p w:rsidR="00A412BD" w:rsidRPr="00A412BD" w:rsidRDefault="00A412BD" w:rsidP="00A412BD">
      <w:pPr>
        <w:spacing w:after="0" w:line="240" w:lineRule="auto"/>
        <w:jc w:val="center"/>
        <w:rPr>
          <w:rFonts w:eastAsia="Times New Roman" w:cs="Times New Roman"/>
          <w:color w:val="auto"/>
          <w:sz w:val="24"/>
          <w:szCs w:val="24"/>
        </w:rPr>
      </w:pPr>
      <w:r w:rsidRPr="00A412BD">
        <w:rPr>
          <w:rFonts w:eastAsia="Times New Roman" w:cs="Times New Roman"/>
          <w:b/>
          <w:bCs/>
          <w:color w:val="auto"/>
          <w:sz w:val="24"/>
          <w:szCs w:val="24"/>
        </w:rPr>
        <w:t xml:space="preserve">7. Права и обязанности работодателя </w:t>
      </w:r>
    </w:p>
    <w:p w:rsidR="00A412BD" w:rsidRPr="00A412BD" w:rsidRDefault="00A412BD" w:rsidP="00A412BD">
      <w:pPr>
        <w:spacing w:after="0" w:line="240" w:lineRule="auto"/>
        <w:jc w:val="both"/>
        <w:rPr>
          <w:rFonts w:eastAsia="Times New Roman" w:cs="Times New Roman"/>
          <w:color w:val="auto"/>
          <w:sz w:val="24"/>
          <w:szCs w:val="24"/>
        </w:rPr>
      </w:pPr>
    </w:p>
    <w:p w:rsidR="00A412BD" w:rsidRPr="00A412BD" w:rsidRDefault="00A412BD" w:rsidP="00A412BD">
      <w:pPr>
        <w:spacing w:after="0" w:line="240" w:lineRule="auto"/>
        <w:ind w:firstLineChars="229" w:firstLine="550"/>
        <w:jc w:val="both"/>
        <w:rPr>
          <w:rFonts w:eastAsia="Times New Roman" w:cs="Times New Roman"/>
          <w:color w:val="auto"/>
          <w:sz w:val="24"/>
          <w:szCs w:val="24"/>
        </w:rPr>
      </w:pPr>
      <w:r w:rsidRPr="00A412BD">
        <w:rPr>
          <w:rFonts w:eastAsia="Times New Roman" w:cs="Times New Roman"/>
          <w:color w:val="auto"/>
          <w:sz w:val="24"/>
          <w:szCs w:val="24"/>
        </w:rPr>
        <w:t xml:space="preserve">7.1. Работодатель имеет право: </w:t>
      </w:r>
    </w:p>
    <w:p w:rsidR="00A412BD" w:rsidRPr="00A412BD" w:rsidRDefault="00A412BD" w:rsidP="00A412BD">
      <w:pPr>
        <w:numPr>
          <w:ilvl w:val="0"/>
          <w:numId w:val="4"/>
        </w:numPr>
        <w:tabs>
          <w:tab w:val="left" w:pos="979"/>
        </w:tabs>
        <w:spacing w:after="0" w:line="240" w:lineRule="auto"/>
        <w:ind w:firstLineChars="219" w:firstLine="526"/>
        <w:contextualSpacing/>
        <w:jc w:val="both"/>
        <w:rPr>
          <w:rFonts w:eastAsia="Times New Roman" w:cs="Times New Roman"/>
          <w:color w:val="auto"/>
          <w:sz w:val="24"/>
          <w:szCs w:val="24"/>
        </w:rPr>
      </w:pPr>
      <w:r w:rsidRPr="00A412BD">
        <w:rPr>
          <w:rFonts w:eastAsia="Times New Roman" w:cs="Times New Roman"/>
          <w:color w:val="auto"/>
          <w:sz w:val="24"/>
          <w:szCs w:val="24"/>
        </w:rPr>
        <w:t xml:space="preserve">определять необходимость профессиональной подготовки, переподготовки и повышения квалификации педагогических кадров для нужд ОО; </w:t>
      </w:r>
    </w:p>
    <w:p w:rsidR="00A412BD" w:rsidRPr="00A412BD" w:rsidRDefault="00A412BD" w:rsidP="00A412BD">
      <w:pPr>
        <w:numPr>
          <w:ilvl w:val="0"/>
          <w:numId w:val="4"/>
        </w:numPr>
        <w:tabs>
          <w:tab w:val="left" w:pos="979"/>
        </w:tabs>
        <w:spacing w:after="0" w:line="240" w:lineRule="auto"/>
        <w:ind w:firstLineChars="219" w:firstLine="526"/>
        <w:contextualSpacing/>
        <w:jc w:val="both"/>
        <w:rPr>
          <w:rFonts w:eastAsia="Times New Roman" w:cs="Times New Roman"/>
          <w:color w:val="auto"/>
          <w:sz w:val="24"/>
          <w:szCs w:val="24"/>
        </w:rPr>
      </w:pPr>
      <w:r w:rsidRPr="00A412BD">
        <w:rPr>
          <w:rFonts w:eastAsia="Times New Roman" w:cs="Times New Roman"/>
          <w:color w:val="auto"/>
          <w:sz w:val="24"/>
          <w:szCs w:val="24"/>
        </w:rPr>
        <w:t xml:space="preserve">предлагать формы подготовки, переподготовки и повышения квалификации педагогических работников с учетом возможностей повышения квалификации на базе СПб АППО или других учреждений, реализующих программы дополнительного профессионального образования;  </w:t>
      </w:r>
    </w:p>
    <w:p w:rsidR="00A412BD" w:rsidRPr="00A412BD" w:rsidRDefault="00A412BD" w:rsidP="00A412BD">
      <w:pPr>
        <w:spacing w:after="0" w:line="240" w:lineRule="auto"/>
        <w:ind w:firstLineChars="229" w:firstLine="550"/>
        <w:jc w:val="both"/>
        <w:rPr>
          <w:rFonts w:eastAsia="Times New Roman" w:cs="Times New Roman"/>
          <w:color w:val="auto"/>
          <w:sz w:val="24"/>
          <w:szCs w:val="24"/>
        </w:rPr>
      </w:pPr>
      <w:r w:rsidRPr="00A412BD">
        <w:rPr>
          <w:rFonts w:eastAsia="Times New Roman" w:cs="Times New Roman"/>
          <w:color w:val="auto"/>
          <w:sz w:val="24"/>
          <w:szCs w:val="24"/>
        </w:rPr>
        <w:t xml:space="preserve">7.2. Работодатель обязан: </w:t>
      </w:r>
    </w:p>
    <w:p w:rsidR="00A412BD" w:rsidRPr="00A412BD" w:rsidRDefault="00A412BD" w:rsidP="00A412BD">
      <w:pPr>
        <w:numPr>
          <w:ilvl w:val="1"/>
          <w:numId w:val="5"/>
        </w:numPr>
        <w:tabs>
          <w:tab w:val="left" w:pos="1012"/>
          <w:tab w:val="left" w:pos="1379"/>
        </w:tabs>
        <w:spacing w:after="0" w:line="240" w:lineRule="auto"/>
        <w:ind w:firstLineChars="229" w:firstLine="550"/>
        <w:contextualSpacing/>
        <w:jc w:val="both"/>
        <w:rPr>
          <w:rFonts w:eastAsia="Times New Roman" w:cs="Times New Roman"/>
          <w:color w:val="auto"/>
          <w:sz w:val="24"/>
          <w:szCs w:val="24"/>
        </w:rPr>
      </w:pPr>
      <w:r w:rsidRPr="00A412BD">
        <w:rPr>
          <w:rFonts w:eastAsia="Times New Roman" w:cs="Times New Roman"/>
          <w:color w:val="auto"/>
          <w:sz w:val="24"/>
          <w:szCs w:val="24"/>
        </w:rPr>
        <w:t>при направлении работника для повышения квалификации с отрывом от работы сохранять за ним место;</w:t>
      </w:r>
    </w:p>
    <w:p w:rsidR="00A412BD" w:rsidRPr="00A412BD" w:rsidRDefault="00A412BD" w:rsidP="00A412BD">
      <w:pPr>
        <w:numPr>
          <w:ilvl w:val="1"/>
          <w:numId w:val="5"/>
        </w:numPr>
        <w:tabs>
          <w:tab w:val="left" w:pos="1012"/>
          <w:tab w:val="left" w:pos="1379"/>
        </w:tabs>
        <w:spacing w:after="0" w:line="240" w:lineRule="auto"/>
        <w:ind w:firstLineChars="229" w:firstLine="550"/>
        <w:contextualSpacing/>
        <w:jc w:val="both"/>
        <w:rPr>
          <w:rFonts w:eastAsia="Times New Roman" w:cs="Times New Roman"/>
          <w:color w:val="auto"/>
          <w:sz w:val="24"/>
          <w:szCs w:val="24"/>
        </w:rPr>
      </w:pPr>
      <w:r w:rsidRPr="00A412BD">
        <w:rPr>
          <w:rFonts w:eastAsia="Times New Roman" w:cs="Times New Roman"/>
          <w:color w:val="auto"/>
          <w:sz w:val="24"/>
          <w:szCs w:val="24"/>
        </w:rPr>
        <w:t xml:space="preserve">выплачивать педагогическому работнику среднюю заработную плату по основному месту работы в течение всего времени повышения квалификации;  </w:t>
      </w:r>
    </w:p>
    <w:p w:rsidR="00A412BD" w:rsidRPr="00A412BD" w:rsidRDefault="00A412BD" w:rsidP="00A412BD">
      <w:pPr>
        <w:numPr>
          <w:ilvl w:val="1"/>
          <w:numId w:val="5"/>
        </w:numPr>
        <w:tabs>
          <w:tab w:val="left" w:pos="1012"/>
          <w:tab w:val="left" w:pos="1379"/>
        </w:tabs>
        <w:spacing w:after="0" w:line="240" w:lineRule="auto"/>
        <w:ind w:firstLineChars="229" w:firstLine="550"/>
        <w:contextualSpacing/>
        <w:jc w:val="both"/>
        <w:rPr>
          <w:rFonts w:eastAsia="Times New Roman" w:cs="Times New Roman"/>
          <w:color w:val="auto"/>
          <w:sz w:val="24"/>
          <w:szCs w:val="24"/>
        </w:rPr>
      </w:pPr>
      <w:r w:rsidRPr="00A412BD">
        <w:rPr>
          <w:rFonts w:eastAsia="Times New Roman" w:cs="Times New Roman"/>
          <w:color w:val="auto"/>
          <w:sz w:val="24"/>
          <w:szCs w:val="24"/>
        </w:rPr>
        <w:t xml:space="preserve">создать необходимые условия педагогическим работникам, проходящим профессиональную подготовку, переподготовку и повышение квалификации, для совмещения работы с обучением, обеспечить замену;   </w:t>
      </w:r>
    </w:p>
    <w:p w:rsidR="00A412BD" w:rsidRPr="00A412BD" w:rsidRDefault="00A412BD" w:rsidP="00A412BD">
      <w:pPr>
        <w:numPr>
          <w:ilvl w:val="1"/>
          <w:numId w:val="5"/>
        </w:numPr>
        <w:tabs>
          <w:tab w:val="left" w:pos="1012"/>
          <w:tab w:val="left" w:pos="1379"/>
        </w:tabs>
        <w:spacing w:after="0" w:line="240" w:lineRule="auto"/>
        <w:ind w:firstLineChars="229" w:firstLine="550"/>
        <w:contextualSpacing/>
        <w:jc w:val="both"/>
        <w:rPr>
          <w:rFonts w:eastAsia="Times New Roman" w:cs="Times New Roman"/>
          <w:color w:val="auto"/>
          <w:sz w:val="24"/>
          <w:szCs w:val="24"/>
        </w:rPr>
      </w:pPr>
      <w:r w:rsidRPr="00A412BD">
        <w:rPr>
          <w:rFonts w:eastAsia="Times New Roman" w:cs="Times New Roman"/>
          <w:color w:val="auto"/>
          <w:sz w:val="24"/>
          <w:szCs w:val="24"/>
        </w:rPr>
        <w:t xml:space="preserve">планировать повышение квалификации работника не реже 1 раза в 3 года; </w:t>
      </w:r>
    </w:p>
    <w:p w:rsidR="00A412BD" w:rsidRPr="00A412BD" w:rsidRDefault="00A412BD" w:rsidP="00A412BD">
      <w:pPr>
        <w:numPr>
          <w:ilvl w:val="1"/>
          <w:numId w:val="5"/>
        </w:numPr>
        <w:tabs>
          <w:tab w:val="left" w:pos="1012"/>
          <w:tab w:val="left" w:pos="1379"/>
        </w:tabs>
        <w:spacing w:after="0" w:line="240" w:lineRule="auto"/>
        <w:ind w:firstLineChars="229" w:firstLine="550"/>
        <w:contextualSpacing/>
        <w:jc w:val="both"/>
        <w:rPr>
          <w:rFonts w:eastAsia="Times New Roman" w:cs="Times New Roman"/>
          <w:color w:val="auto"/>
          <w:sz w:val="24"/>
          <w:szCs w:val="24"/>
        </w:rPr>
      </w:pPr>
      <w:r w:rsidRPr="00A412BD">
        <w:rPr>
          <w:rFonts w:eastAsia="Times New Roman" w:cs="Times New Roman"/>
          <w:color w:val="auto"/>
          <w:sz w:val="24"/>
          <w:szCs w:val="24"/>
        </w:rPr>
        <w:t>разработать график профессиональной подготовки и повышения квалификации педагогических работников и довести до сведения работников приказом по ОО.</w:t>
      </w:r>
    </w:p>
    <w:p w:rsidR="00A412BD" w:rsidRPr="00A412BD" w:rsidRDefault="00A412BD" w:rsidP="00A412BD">
      <w:pPr>
        <w:spacing w:after="0" w:line="240" w:lineRule="auto"/>
        <w:jc w:val="both"/>
        <w:rPr>
          <w:rFonts w:eastAsia="Times New Roman" w:cs="Times New Roman"/>
          <w:color w:val="auto"/>
          <w:sz w:val="24"/>
          <w:szCs w:val="24"/>
        </w:rPr>
      </w:pPr>
    </w:p>
    <w:p w:rsidR="00A412BD" w:rsidRPr="00A412BD" w:rsidRDefault="00A412BD" w:rsidP="00A412BD">
      <w:pPr>
        <w:spacing w:after="0" w:line="240" w:lineRule="auto"/>
        <w:jc w:val="center"/>
        <w:rPr>
          <w:rFonts w:eastAsia="Times New Roman" w:cs="Times New Roman"/>
          <w:b/>
          <w:bCs/>
          <w:color w:val="auto"/>
          <w:sz w:val="24"/>
          <w:szCs w:val="24"/>
        </w:rPr>
      </w:pPr>
      <w:r w:rsidRPr="00A412BD">
        <w:rPr>
          <w:rFonts w:eastAsia="Times New Roman" w:cs="Times New Roman"/>
          <w:b/>
          <w:bCs/>
          <w:color w:val="auto"/>
          <w:sz w:val="24"/>
          <w:szCs w:val="24"/>
        </w:rPr>
        <w:t xml:space="preserve">8. Права и обязанности педагогических работников </w:t>
      </w:r>
    </w:p>
    <w:p w:rsidR="00A412BD" w:rsidRPr="00A412BD" w:rsidRDefault="00A412BD" w:rsidP="00A412BD">
      <w:pPr>
        <w:spacing w:after="0" w:line="240" w:lineRule="auto"/>
        <w:jc w:val="center"/>
        <w:rPr>
          <w:rFonts w:eastAsia="Times New Roman" w:cs="Times New Roman"/>
          <w:color w:val="auto"/>
          <w:sz w:val="24"/>
          <w:szCs w:val="24"/>
        </w:rPr>
      </w:pPr>
    </w:p>
    <w:p w:rsidR="00A412BD" w:rsidRPr="00A412BD" w:rsidRDefault="00A412BD" w:rsidP="00A412BD">
      <w:pPr>
        <w:spacing w:after="0" w:line="240" w:lineRule="auto"/>
        <w:ind w:firstLineChars="234" w:firstLine="562"/>
        <w:jc w:val="both"/>
        <w:rPr>
          <w:rFonts w:eastAsia="Times New Roman" w:cs="Times New Roman"/>
          <w:color w:val="auto"/>
          <w:sz w:val="24"/>
          <w:szCs w:val="24"/>
        </w:rPr>
      </w:pPr>
      <w:r w:rsidRPr="00A412BD">
        <w:rPr>
          <w:rFonts w:eastAsia="Times New Roman" w:cs="Times New Roman"/>
          <w:color w:val="auto"/>
          <w:sz w:val="24"/>
          <w:szCs w:val="24"/>
        </w:rPr>
        <w:t xml:space="preserve">8.1. В отношении педагогических работников право на ДПО конкретизировано Федеральным законом от 29 декабря 2012 г. № 273-ФЗ "Об образовании в Российской Федерации". Педагогические работники имеют право на ДПО по профилю педагогической деятельности не реже чем один раз в три года с сохранением заработной платы в течение всего периода обучения (пункт 2 части 5 статьи 47 Федерального закона № 273-ФЗ). </w:t>
      </w:r>
    </w:p>
    <w:p w:rsidR="00A412BD" w:rsidRPr="00A412BD" w:rsidRDefault="00A412BD" w:rsidP="00A412BD">
      <w:pPr>
        <w:spacing w:after="0" w:line="240" w:lineRule="auto"/>
        <w:ind w:firstLineChars="225" w:firstLine="540"/>
        <w:jc w:val="both"/>
        <w:rPr>
          <w:rFonts w:eastAsia="Times New Roman" w:cs="Times New Roman"/>
          <w:color w:val="auto"/>
          <w:sz w:val="24"/>
          <w:szCs w:val="24"/>
        </w:rPr>
      </w:pPr>
      <w:r w:rsidRPr="00A412BD">
        <w:rPr>
          <w:rFonts w:eastAsia="Times New Roman" w:cs="Times New Roman"/>
          <w:color w:val="auto"/>
          <w:sz w:val="24"/>
          <w:szCs w:val="24"/>
        </w:rPr>
        <w:t>8.2. В соответствии со статьей 187 Трудового Кодекса РФ работник имеет право на повышение квалификации по личному желанию в сроки и на условиях, согласованных с администрацией ОО.</w:t>
      </w:r>
    </w:p>
    <w:p w:rsidR="00A412BD" w:rsidRPr="00A412BD" w:rsidRDefault="00A412BD" w:rsidP="00A412BD">
      <w:pPr>
        <w:spacing w:after="0" w:line="240" w:lineRule="auto"/>
        <w:ind w:firstLineChars="225" w:firstLine="540"/>
        <w:jc w:val="both"/>
        <w:rPr>
          <w:rFonts w:eastAsia="Times New Roman" w:cs="Times New Roman"/>
          <w:color w:val="auto"/>
          <w:sz w:val="24"/>
          <w:szCs w:val="24"/>
        </w:rPr>
      </w:pPr>
      <w:r w:rsidRPr="00A412BD">
        <w:rPr>
          <w:rFonts w:eastAsia="Times New Roman" w:cs="Times New Roman"/>
          <w:color w:val="auto"/>
          <w:sz w:val="24"/>
          <w:szCs w:val="24"/>
        </w:rPr>
        <w:t xml:space="preserve">8.3. Работник обязан эффективно использовать время, предоставленное работнику для повышения его профессионального роста и сдать ответственному за делопроизводство копию документа, подтверждающего повышение профессиональной квалификации.  </w:t>
      </w:r>
    </w:p>
    <w:p w:rsidR="00A412BD" w:rsidRPr="00A412BD" w:rsidRDefault="00A412BD" w:rsidP="00A412BD">
      <w:pPr>
        <w:spacing w:after="0" w:line="240" w:lineRule="auto"/>
        <w:ind w:firstLineChars="234" w:firstLine="562"/>
        <w:jc w:val="both"/>
        <w:rPr>
          <w:rFonts w:eastAsia="Times New Roman" w:cs="Times New Roman"/>
          <w:color w:val="auto"/>
          <w:sz w:val="24"/>
          <w:szCs w:val="24"/>
        </w:rPr>
      </w:pPr>
      <w:r w:rsidRPr="00A412BD">
        <w:rPr>
          <w:rFonts w:eastAsia="Times New Roman" w:cs="Times New Roman"/>
          <w:color w:val="auto"/>
          <w:sz w:val="24"/>
          <w:szCs w:val="24"/>
        </w:rPr>
        <w:t xml:space="preserve">8.4. Систематическое повышение своего профессионального уровня – это обязанность педагогических работников, зафиксированная в статье 48 Федерального закона № 273-ФЗ. </w:t>
      </w:r>
    </w:p>
    <w:p w:rsidR="00A412BD" w:rsidRPr="00A412BD" w:rsidRDefault="00A412BD" w:rsidP="00A412BD">
      <w:pPr>
        <w:spacing w:after="0" w:line="240" w:lineRule="auto"/>
        <w:jc w:val="both"/>
        <w:rPr>
          <w:rFonts w:eastAsia="Times New Roman" w:cs="Times New Roman"/>
          <w:color w:val="auto"/>
          <w:sz w:val="24"/>
          <w:szCs w:val="24"/>
        </w:rPr>
      </w:pPr>
      <w:r w:rsidRPr="00A412BD">
        <w:rPr>
          <w:rFonts w:eastAsia="Times New Roman" w:cs="Times New Roman"/>
          <w:color w:val="auto"/>
          <w:sz w:val="24"/>
          <w:szCs w:val="24"/>
        </w:rPr>
        <w:t xml:space="preserve"> </w:t>
      </w:r>
    </w:p>
    <w:p w:rsidR="00A412BD" w:rsidRPr="00A412BD" w:rsidRDefault="00A412BD" w:rsidP="00A412BD">
      <w:pPr>
        <w:spacing w:after="0" w:line="240" w:lineRule="auto"/>
        <w:jc w:val="center"/>
        <w:rPr>
          <w:rFonts w:eastAsia="Times New Roman" w:cs="Times New Roman"/>
          <w:color w:val="auto"/>
          <w:sz w:val="24"/>
          <w:szCs w:val="24"/>
        </w:rPr>
      </w:pPr>
      <w:r w:rsidRPr="00A412BD">
        <w:rPr>
          <w:rFonts w:eastAsia="Times New Roman" w:cs="Times New Roman"/>
          <w:b/>
          <w:bCs/>
          <w:color w:val="auto"/>
          <w:sz w:val="24"/>
          <w:szCs w:val="24"/>
        </w:rPr>
        <w:t xml:space="preserve">9. Документация </w:t>
      </w:r>
    </w:p>
    <w:p w:rsidR="00A412BD" w:rsidRPr="00A412BD" w:rsidRDefault="00A412BD" w:rsidP="00A412BD">
      <w:pPr>
        <w:spacing w:after="0" w:line="240" w:lineRule="auto"/>
        <w:jc w:val="both"/>
        <w:rPr>
          <w:rFonts w:eastAsia="Times New Roman" w:cs="Times New Roman"/>
          <w:color w:val="auto"/>
          <w:sz w:val="24"/>
          <w:szCs w:val="24"/>
        </w:rPr>
      </w:pPr>
      <w:r w:rsidRPr="00A412BD">
        <w:rPr>
          <w:rFonts w:eastAsia="Times New Roman" w:cs="Times New Roman"/>
          <w:color w:val="auto"/>
          <w:sz w:val="24"/>
          <w:szCs w:val="24"/>
        </w:rPr>
        <w:t xml:space="preserve"> </w:t>
      </w:r>
    </w:p>
    <w:p w:rsidR="00A412BD" w:rsidRPr="00A412BD" w:rsidRDefault="00A412BD" w:rsidP="00A412BD">
      <w:pPr>
        <w:spacing w:after="0" w:line="240" w:lineRule="auto"/>
        <w:ind w:firstLineChars="234" w:firstLine="562"/>
        <w:jc w:val="both"/>
        <w:rPr>
          <w:rFonts w:eastAsia="Times New Roman" w:cs="Times New Roman"/>
          <w:color w:val="auto"/>
          <w:sz w:val="24"/>
          <w:szCs w:val="24"/>
        </w:rPr>
      </w:pPr>
      <w:r w:rsidRPr="00A412BD">
        <w:rPr>
          <w:rFonts w:eastAsia="Times New Roman" w:cs="Times New Roman"/>
          <w:color w:val="auto"/>
          <w:sz w:val="24"/>
          <w:szCs w:val="24"/>
        </w:rPr>
        <w:t xml:space="preserve">9.1. В ОО ведется следующая документация:   </w:t>
      </w:r>
    </w:p>
    <w:p w:rsidR="00A412BD" w:rsidRPr="00A412BD" w:rsidRDefault="00A412BD" w:rsidP="00A412BD">
      <w:pPr>
        <w:numPr>
          <w:ilvl w:val="0"/>
          <w:numId w:val="6"/>
        </w:numPr>
        <w:tabs>
          <w:tab w:val="left" w:pos="924"/>
        </w:tabs>
        <w:spacing w:after="0" w:line="240" w:lineRule="auto"/>
        <w:ind w:firstLineChars="234" w:firstLine="562"/>
        <w:contextualSpacing/>
        <w:jc w:val="both"/>
        <w:rPr>
          <w:rFonts w:eastAsia="Times New Roman" w:cs="Times New Roman"/>
          <w:color w:val="auto"/>
          <w:sz w:val="24"/>
          <w:szCs w:val="24"/>
        </w:rPr>
      </w:pPr>
      <w:r w:rsidRPr="00A412BD">
        <w:rPr>
          <w:rFonts w:eastAsia="Times New Roman" w:cs="Times New Roman"/>
          <w:color w:val="auto"/>
          <w:sz w:val="24"/>
          <w:szCs w:val="24"/>
        </w:rPr>
        <w:lastRenderedPageBreak/>
        <w:t>база данных о работниках ОО, включающая сведения о курсовой переподготовке;</w:t>
      </w:r>
    </w:p>
    <w:p w:rsidR="00A412BD" w:rsidRPr="00A412BD" w:rsidRDefault="00A412BD" w:rsidP="00A412BD">
      <w:pPr>
        <w:numPr>
          <w:ilvl w:val="0"/>
          <w:numId w:val="6"/>
        </w:numPr>
        <w:tabs>
          <w:tab w:val="left" w:pos="924"/>
        </w:tabs>
        <w:spacing w:after="0" w:line="240" w:lineRule="auto"/>
        <w:ind w:firstLineChars="234" w:firstLine="562"/>
        <w:contextualSpacing/>
        <w:jc w:val="both"/>
        <w:rPr>
          <w:rFonts w:eastAsia="Times New Roman" w:cs="Times New Roman"/>
          <w:color w:val="auto"/>
          <w:sz w:val="24"/>
          <w:szCs w:val="24"/>
        </w:rPr>
      </w:pPr>
      <w:r w:rsidRPr="00A412BD">
        <w:rPr>
          <w:rFonts w:eastAsia="Times New Roman" w:cs="Times New Roman"/>
          <w:color w:val="auto"/>
          <w:sz w:val="24"/>
          <w:szCs w:val="24"/>
        </w:rPr>
        <w:t>копии документов о прохождении курсовой переподготовки;</w:t>
      </w:r>
    </w:p>
    <w:p w:rsidR="00A412BD" w:rsidRPr="00A412BD" w:rsidRDefault="00A412BD" w:rsidP="00A412BD">
      <w:pPr>
        <w:numPr>
          <w:ilvl w:val="0"/>
          <w:numId w:val="6"/>
        </w:numPr>
        <w:tabs>
          <w:tab w:val="left" w:pos="924"/>
        </w:tabs>
        <w:spacing w:after="0" w:line="240" w:lineRule="auto"/>
        <w:ind w:firstLineChars="234" w:firstLine="562"/>
        <w:contextualSpacing/>
        <w:jc w:val="both"/>
        <w:rPr>
          <w:rFonts w:eastAsia="Times New Roman" w:cs="Times New Roman"/>
          <w:color w:val="auto"/>
          <w:sz w:val="24"/>
          <w:szCs w:val="24"/>
        </w:rPr>
      </w:pPr>
      <w:r w:rsidRPr="00A412BD">
        <w:rPr>
          <w:rFonts w:eastAsia="Times New Roman" w:cs="Times New Roman"/>
          <w:color w:val="auto"/>
          <w:sz w:val="24"/>
          <w:szCs w:val="24"/>
        </w:rPr>
        <w:t xml:space="preserve">перспективный план прохождения курсов повышения квалификации педагогических работников.  </w:t>
      </w:r>
    </w:p>
    <w:p w:rsidR="00A412BD" w:rsidRPr="00A412BD" w:rsidRDefault="00A412BD" w:rsidP="00A412BD">
      <w:pPr>
        <w:spacing w:after="0" w:line="240" w:lineRule="auto"/>
        <w:ind w:firstLineChars="234" w:firstLine="562"/>
        <w:jc w:val="both"/>
        <w:rPr>
          <w:rFonts w:eastAsia="Times New Roman" w:cs="Times New Roman"/>
          <w:color w:val="auto"/>
          <w:sz w:val="24"/>
          <w:szCs w:val="24"/>
        </w:rPr>
      </w:pPr>
      <w:r w:rsidRPr="00A412BD">
        <w:rPr>
          <w:rFonts w:eastAsia="Times New Roman" w:cs="Times New Roman"/>
          <w:color w:val="auto"/>
          <w:sz w:val="24"/>
          <w:szCs w:val="24"/>
        </w:rPr>
        <w:t xml:space="preserve">9.2. Документация, перечисленная в п. 9.1. находится у заместителя директора по УВР и обновляется на начало учебного года.  </w:t>
      </w:r>
    </w:p>
    <w:p w:rsidR="00A412BD" w:rsidRPr="00A412BD" w:rsidRDefault="00A412BD" w:rsidP="00A412BD">
      <w:pPr>
        <w:spacing w:after="0" w:line="240" w:lineRule="auto"/>
        <w:jc w:val="both"/>
        <w:rPr>
          <w:rFonts w:eastAsia="Times New Roman" w:cs="Times New Roman"/>
          <w:color w:val="auto"/>
          <w:sz w:val="24"/>
          <w:szCs w:val="24"/>
        </w:rPr>
      </w:pPr>
    </w:p>
    <w:p w:rsidR="00A412BD" w:rsidRPr="00A412BD" w:rsidRDefault="00A412BD" w:rsidP="00A412BD">
      <w:pPr>
        <w:spacing w:after="0" w:line="240" w:lineRule="auto"/>
        <w:jc w:val="center"/>
        <w:rPr>
          <w:rFonts w:eastAsia="Times New Roman" w:cs="Times New Roman"/>
          <w:color w:val="auto"/>
          <w:sz w:val="24"/>
          <w:szCs w:val="24"/>
        </w:rPr>
      </w:pPr>
      <w:r w:rsidRPr="00A412BD">
        <w:rPr>
          <w:rFonts w:eastAsia="Times New Roman" w:cs="Times New Roman"/>
          <w:b/>
          <w:bCs/>
          <w:color w:val="auto"/>
          <w:sz w:val="24"/>
          <w:szCs w:val="24"/>
        </w:rPr>
        <w:t xml:space="preserve">10. Заключение </w:t>
      </w:r>
    </w:p>
    <w:p w:rsidR="00A412BD" w:rsidRPr="00A412BD" w:rsidRDefault="00A412BD" w:rsidP="00A412BD">
      <w:pPr>
        <w:spacing w:after="0" w:line="240" w:lineRule="auto"/>
        <w:jc w:val="both"/>
        <w:rPr>
          <w:rFonts w:eastAsia="Times New Roman" w:cs="Times New Roman"/>
          <w:color w:val="auto"/>
          <w:sz w:val="24"/>
          <w:szCs w:val="24"/>
        </w:rPr>
      </w:pPr>
      <w:r w:rsidRPr="00A412BD">
        <w:rPr>
          <w:rFonts w:eastAsia="Times New Roman" w:cs="Times New Roman"/>
          <w:color w:val="auto"/>
          <w:sz w:val="24"/>
          <w:szCs w:val="24"/>
        </w:rPr>
        <w:t xml:space="preserve"> </w:t>
      </w:r>
    </w:p>
    <w:p w:rsidR="00A412BD" w:rsidRPr="00A412BD" w:rsidRDefault="00A412BD" w:rsidP="00A412BD">
      <w:pPr>
        <w:spacing w:after="0" w:line="240" w:lineRule="auto"/>
        <w:ind w:firstLineChars="239" w:firstLine="574"/>
        <w:jc w:val="both"/>
        <w:rPr>
          <w:rFonts w:eastAsia="Times New Roman" w:cs="Times New Roman"/>
          <w:color w:val="auto"/>
          <w:sz w:val="24"/>
          <w:szCs w:val="24"/>
        </w:rPr>
      </w:pPr>
      <w:r w:rsidRPr="00A412BD">
        <w:rPr>
          <w:rFonts w:eastAsia="Times New Roman" w:cs="Times New Roman"/>
          <w:color w:val="auto"/>
          <w:sz w:val="24"/>
          <w:szCs w:val="24"/>
        </w:rPr>
        <w:t>Контроль за выполнением настоящего локального акта осуществляет Администрация, Педагогический совет в соответствии со статьей 370 Трудовогого Кодекса Российской Федерации.</w:t>
      </w:r>
      <w:r w:rsidRPr="00A412BD">
        <w:rPr>
          <w:rFonts w:eastAsia="Times New Roman" w:cs="Times New Roman"/>
          <w:color w:val="auto"/>
          <w:sz w:val="24"/>
          <w:szCs w:val="24"/>
          <w:vertAlign w:val="superscript"/>
        </w:rPr>
        <w:footnoteReference w:id="5"/>
      </w:r>
      <w:r w:rsidRPr="00A412BD">
        <w:rPr>
          <w:rFonts w:eastAsia="Times New Roman" w:cs="Times New Roman"/>
          <w:color w:val="auto"/>
          <w:sz w:val="24"/>
          <w:szCs w:val="24"/>
        </w:rPr>
        <w:t xml:space="preserve"> </w:t>
      </w:r>
    </w:p>
    <w:p w:rsidR="00A412BD" w:rsidRPr="00A412BD" w:rsidRDefault="00A412BD" w:rsidP="00A412BD">
      <w:pPr>
        <w:spacing w:after="0" w:line="240" w:lineRule="auto"/>
        <w:jc w:val="both"/>
        <w:rPr>
          <w:rFonts w:eastAsia="Times New Roman" w:cs="Times New Roman"/>
          <w:color w:val="auto"/>
          <w:sz w:val="24"/>
          <w:szCs w:val="24"/>
        </w:rPr>
      </w:pPr>
    </w:p>
    <w:p w:rsidR="00A412BD" w:rsidRPr="00A412BD" w:rsidRDefault="00A412BD" w:rsidP="00A412BD">
      <w:pPr>
        <w:spacing w:after="0" w:line="240" w:lineRule="auto"/>
        <w:jc w:val="both"/>
        <w:rPr>
          <w:rFonts w:eastAsia="Times New Roman" w:cs="Times New Roman"/>
          <w:color w:val="auto"/>
          <w:sz w:val="24"/>
          <w:szCs w:val="24"/>
        </w:rPr>
      </w:pPr>
    </w:p>
    <w:p w:rsidR="00A412BD" w:rsidRPr="00A412BD" w:rsidRDefault="00A412BD" w:rsidP="00A412BD">
      <w:pPr>
        <w:spacing w:after="0" w:line="240" w:lineRule="auto"/>
        <w:jc w:val="both"/>
        <w:rPr>
          <w:rFonts w:eastAsia="Times New Roman" w:cs="Times New Roman"/>
          <w:sz w:val="24"/>
          <w:szCs w:val="24"/>
        </w:rPr>
      </w:pPr>
    </w:p>
    <w:p w:rsidR="00A412BD" w:rsidRPr="00A412BD" w:rsidRDefault="00A412BD" w:rsidP="00A412BD">
      <w:pPr>
        <w:spacing w:after="0" w:line="240" w:lineRule="auto"/>
        <w:jc w:val="both"/>
        <w:rPr>
          <w:rFonts w:eastAsia="Times New Roman" w:cs="Times New Roman"/>
          <w:sz w:val="24"/>
          <w:szCs w:val="24"/>
        </w:rPr>
      </w:pPr>
    </w:p>
    <w:p w:rsidR="00A412BD" w:rsidRPr="00A412BD" w:rsidRDefault="00A412BD" w:rsidP="00A412BD">
      <w:pPr>
        <w:spacing w:after="0" w:line="240" w:lineRule="auto"/>
        <w:jc w:val="both"/>
        <w:rPr>
          <w:rFonts w:eastAsia="Times New Roman" w:cs="Times New Roman"/>
          <w:sz w:val="24"/>
          <w:szCs w:val="24"/>
        </w:rPr>
      </w:pPr>
    </w:p>
    <w:p w:rsidR="00A412BD" w:rsidRPr="00A412BD" w:rsidRDefault="00A412BD" w:rsidP="00A412BD">
      <w:pPr>
        <w:spacing w:after="0" w:line="240" w:lineRule="auto"/>
        <w:jc w:val="both"/>
        <w:rPr>
          <w:rFonts w:eastAsia="Times New Roman" w:cs="Times New Roman"/>
          <w:sz w:val="24"/>
          <w:szCs w:val="24"/>
        </w:rPr>
      </w:pPr>
    </w:p>
    <w:p w:rsidR="00A412BD" w:rsidRPr="00A412BD" w:rsidRDefault="00A412BD" w:rsidP="00A412BD">
      <w:pPr>
        <w:spacing w:after="0" w:line="240" w:lineRule="auto"/>
        <w:jc w:val="both"/>
        <w:rPr>
          <w:rFonts w:eastAsia="Times New Roman" w:cs="Times New Roman"/>
          <w:sz w:val="24"/>
          <w:szCs w:val="24"/>
        </w:rPr>
      </w:pPr>
    </w:p>
    <w:p w:rsidR="00A412BD" w:rsidRPr="00A412BD" w:rsidRDefault="00A412BD" w:rsidP="00A412BD">
      <w:pPr>
        <w:spacing w:after="0" w:line="240" w:lineRule="auto"/>
        <w:jc w:val="both"/>
        <w:rPr>
          <w:rFonts w:eastAsia="Times New Roman" w:cs="Times New Roman"/>
          <w:sz w:val="24"/>
          <w:szCs w:val="24"/>
        </w:rPr>
      </w:pPr>
    </w:p>
    <w:p w:rsidR="00A412BD" w:rsidRPr="00A412BD" w:rsidRDefault="00A412BD" w:rsidP="00A412BD">
      <w:pPr>
        <w:spacing w:after="0" w:line="240" w:lineRule="auto"/>
        <w:jc w:val="both"/>
        <w:rPr>
          <w:rFonts w:eastAsia="Times New Roman" w:cs="Times New Roman"/>
          <w:sz w:val="24"/>
          <w:szCs w:val="24"/>
        </w:rPr>
      </w:pPr>
    </w:p>
    <w:p w:rsidR="00A412BD" w:rsidRPr="00A412BD" w:rsidRDefault="00A412BD" w:rsidP="00A412BD">
      <w:pPr>
        <w:spacing w:after="0" w:line="240" w:lineRule="auto"/>
        <w:jc w:val="both"/>
        <w:rPr>
          <w:rFonts w:eastAsia="Times New Roman" w:cs="Times New Roman"/>
          <w:sz w:val="24"/>
          <w:szCs w:val="24"/>
        </w:rPr>
      </w:pPr>
    </w:p>
    <w:p w:rsidR="00A412BD" w:rsidRPr="00A412BD" w:rsidRDefault="00A412BD" w:rsidP="00A412BD">
      <w:pPr>
        <w:spacing w:after="0" w:line="240" w:lineRule="auto"/>
        <w:jc w:val="both"/>
        <w:rPr>
          <w:rFonts w:eastAsia="Times New Roman" w:cs="Times New Roman"/>
          <w:sz w:val="24"/>
          <w:szCs w:val="24"/>
        </w:rPr>
      </w:pPr>
    </w:p>
    <w:p w:rsidR="00A412BD" w:rsidRPr="00A412BD" w:rsidRDefault="00A412BD" w:rsidP="00A412BD">
      <w:pPr>
        <w:spacing w:after="0" w:line="240" w:lineRule="auto"/>
        <w:jc w:val="both"/>
        <w:rPr>
          <w:rFonts w:eastAsia="Times New Roman" w:cs="Times New Roman"/>
          <w:sz w:val="24"/>
          <w:szCs w:val="24"/>
        </w:rPr>
      </w:pPr>
    </w:p>
    <w:p w:rsidR="00A412BD" w:rsidRPr="00A412BD" w:rsidRDefault="00A412BD" w:rsidP="00A412BD">
      <w:pPr>
        <w:spacing w:after="0" w:line="240" w:lineRule="auto"/>
        <w:jc w:val="both"/>
        <w:rPr>
          <w:rFonts w:eastAsia="Times New Roman" w:cs="Times New Roman"/>
          <w:sz w:val="24"/>
          <w:szCs w:val="24"/>
        </w:rPr>
      </w:pPr>
    </w:p>
    <w:p w:rsidR="00A412BD" w:rsidRPr="00A412BD" w:rsidRDefault="00A412BD" w:rsidP="00A412BD">
      <w:pPr>
        <w:spacing w:after="0" w:line="240" w:lineRule="auto"/>
        <w:jc w:val="both"/>
        <w:rPr>
          <w:rFonts w:eastAsia="Times New Roman" w:cs="Times New Roman"/>
          <w:sz w:val="24"/>
          <w:szCs w:val="24"/>
        </w:rPr>
      </w:pPr>
    </w:p>
    <w:p w:rsidR="00A412BD" w:rsidRPr="00A412BD" w:rsidRDefault="00A412BD" w:rsidP="00A412BD">
      <w:pPr>
        <w:spacing w:after="0" w:line="240" w:lineRule="auto"/>
        <w:jc w:val="both"/>
        <w:rPr>
          <w:rFonts w:eastAsia="Times New Roman" w:cs="Times New Roman"/>
          <w:sz w:val="24"/>
          <w:szCs w:val="24"/>
        </w:rPr>
      </w:pPr>
    </w:p>
    <w:p w:rsidR="00A412BD" w:rsidRPr="00A412BD" w:rsidRDefault="00A412BD" w:rsidP="00A412BD">
      <w:pPr>
        <w:spacing w:after="0" w:line="240" w:lineRule="auto"/>
        <w:jc w:val="both"/>
        <w:rPr>
          <w:rFonts w:eastAsia="Times New Roman" w:cs="Times New Roman"/>
          <w:sz w:val="24"/>
          <w:szCs w:val="24"/>
        </w:rPr>
      </w:pPr>
    </w:p>
    <w:p w:rsidR="00A412BD" w:rsidRPr="00A412BD" w:rsidRDefault="00A412BD" w:rsidP="00A412BD">
      <w:pPr>
        <w:spacing w:after="0" w:line="240" w:lineRule="auto"/>
        <w:jc w:val="both"/>
        <w:rPr>
          <w:rFonts w:eastAsia="Times New Roman" w:cs="Times New Roman"/>
          <w:sz w:val="24"/>
          <w:szCs w:val="24"/>
        </w:rPr>
      </w:pPr>
    </w:p>
    <w:p w:rsidR="00A412BD" w:rsidRDefault="00A412BD" w:rsidP="00A412BD">
      <w:pPr>
        <w:spacing w:after="6467"/>
        <w:ind w:left="53" w:right="43" w:hanging="10"/>
        <w:jc w:val="center"/>
      </w:pPr>
    </w:p>
    <w:sectPr w:rsidR="00A412BD" w:rsidSect="00A412BD">
      <w:pgSz w:w="12264" w:h="17083"/>
      <w:pgMar w:top="426" w:right="883" w:bottom="993" w:left="2107"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29D6" w:rsidRDefault="00DB29D6" w:rsidP="00A412BD">
      <w:pPr>
        <w:spacing w:after="0" w:line="240" w:lineRule="auto"/>
      </w:pPr>
      <w:r>
        <w:separator/>
      </w:r>
    </w:p>
  </w:endnote>
  <w:endnote w:type="continuationSeparator" w:id="0">
    <w:p w:rsidR="00DB29D6" w:rsidRDefault="00DB29D6" w:rsidP="00A41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29D6" w:rsidRDefault="00DB29D6" w:rsidP="00A412BD">
      <w:pPr>
        <w:spacing w:after="0" w:line="240" w:lineRule="auto"/>
      </w:pPr>
      <w:r>
        <w:separator/>
      </w:r>
    </w:p>
  </w:footnote>
  <w:footnote w:type="continuationSeparator" w:id="0">
    <w:p w:rsidR="00DB29D6" w:rsidRDefault="00DB29D6" w:rsidP="00A412BD">
      <w:pPr>
        <w:spacing w:after="0" w:line="240" w:lineRule="auto"/>
      </w:pPr>
      <w:r>
        <w:continuationSeparator/>
      </w:r>
    </w:p>
  </w:footnote>
  <w:footnote w:id="1">
    <w:p w:rsidR="00A412BD" w:rsidRDefault="00A412BD" w:rsidP="00A412BD">
      <w:pPr>
        <w:jc w:val="both"/>
        <w:rPr>
          <w:b/>
          <w:kern w:val="18"/>
          <w:sz w:val="20"/>
        </w:rPr>
      </w:pPr>
      <w:r>
        <w:rPr>
          <w:rStyle w:val="a5"/>
        </w:rPr>
        <w:footnoteRef/>
      </w:r>
      <w:r>
        <w:t xml:space="preserve"> </w:t>
      </w:r>
      <w:hyperlink r:id="rId1" w:history="1">
        <w:r>
          <w:rPr>
            <w:sz w:val="20"/>
            <w:szCs w:val="20"/>
            <w:u w:color="000000"/>
          </w:rPr>
          <w:t>Федеральный закон от 29.12.2012 N 273-ФЗ «Об образовании в Российской Федерации»</w:t>
        </w:r>
      </w:hyperlink>
      <w:r>
        <w:rPr>
          <w:sz w:val="20"/>
          <w:szCs w:val="20"/>
          <w:u w:color="000000"/>
        </w:rPr>
        <w:t xml:space="preserve">. </w:t>
      </w:r>
      <w:r>
        <w:rPr>
          <w:kern w:val="18"/>
          <w:sz w:val="20"/>
          <w:szCs w:val="20"/>
        </w:rPr>
        <w:t>Статья 76. Дополнительное профессиональное образование.</w:t>
      </w:r>
    </w:p>
    <w:p w:rsidR="00A412BD" w:rsidRDefault="00A412BD" w:rsidP="00A412BD">
      <w:pPr>
        <w:pStyle w:val="a3"/>
      </w:pPr>
    </w:p>
  </w:footnote>
  <w:footnote w:id="2">
    <w:p w:rsidR="00A412BD" w:rsidRDefault="00A412BD" w:rsidP="00A412BD">
      <w:pPr>
        <w:pStyle w:val="a3"/>
        <w:jc w:val="both"/>
      </w:pPr>
      <w:r>
        <w:rPr>
          <w:rStyle w:val="a5"/>
        </w:rPr>
        <w:footnoteRef/>
      </w:r>
      <w:r>
        <w:t xml:space="preserve"> Право работников на подготовку и дополнительное профессиональное образование установлено статьей 197 Трудового кодекса Российской Федерации.</w:t>
      </w:r>
    </w:p>
  </w:footnote>
  <w:footnote w:id="3">
    <w:p w:rsidR="00A412BD" w:rsidRDefault="00A412BD" w:rsidP="00A412BD">
      <w:pPr>
        <w:jc w:val="both"/>
        <w:rPr>
          <w:kern w:val="18"/>
          <w:sz w:val="20"/>
          <w:szCs w:val="20"/>
        </w:rPr>
      </w:pPr>
      <w:r>
        <w:rPr>
          <w:rStyle w:val="a5"/>
        </w:rPr>
        <w:footnoteRef/>
      </w:r>
      <w:hyperlink r:id="rId2" w:history="1">
        <w:r>
          <w:rPr>
            <w:sz w:val="20"/>
            <w:szCs w:val="20"/>
            <w:u w:color="000000"/>
          </w:rPr>
          <w:t>Федеральный закон от 29.12.2012 N 273-ФЗ «Об образовании в Российской Федерации"</w:t>
        </w:r>
      </w:hyperlink>
      <w:r>
        <w:rPr>
          <w:sz w:val="20"/>
          <w:szCs w:val="20"/>
          <w:u w:color="000000"/>
        </w:rPr>
        <w:t xml:space="preserve">. </w:t>
      </w:r>
      <w:r>
        <w:rPr>
          <w:kern w:val="18"/>
          <w:sz w:val="20"/>
          <w:szCs w:val="20"/>
        </w:rPr>
        <w:t>Статья 76, часть 2 “Дополнительное профессиональное образование».</w:t>
      </w:r>
    </w:p>
    <w:p w:rsidR="00A412BD" w:rsidRDefault="00A412BD" w:rsidP="00A412BD">
      <w:pPr>
        <w:pStyle w:val="a3"/>
      </w:pPr>
    </w:p>
  </w:footnote>
  <w:footnote w:id="4">
    <w:p w:rsidR="00A412BD" w:rsidRDefault="00A412BD" w:rsidP="00A412BD">
      <w:pPr>
        <w:jc w:val="both"/>
      </w:pPr>
      <w:r>
        <w:rPr>
          <w:rStyle w:val="a5"/>
          <w:sz w:val="20"/>
          <w:szCs w:val="20"/>
        </w:rPr>
        <w:footnoteRef/>
      </w:r>
      <w:r>
        <w:rPr>
          <w:sz w:val="20"/>
          <w:szCs w:val="20"/>
        </w:rPr>
        <w:t>Письмо Минобрнауки России N 08-415 «О реализации права педагогических работников на дополнительное профессиональное образование».</w:t>
      </w:r>
    </w:p>
    <w:p w:rsidR="00A412BD" w:rsidRDefault="00A412BD" w:rsidP="00A412BD">
      <w:pPr>
        <w:pStyle w:val="a3"/>
        <w:jc w:val="both"/>
      </w:pPr>
    </w:p>
  </w:footnote>
  <w:footnote w:id="5">
    <w:p w:rsidR="00A412BD" w:rsidRDefault="00A412BD" w:rsidP="00A412BD">
      <w:pPr>
        <w:jc w:val="both"/>
      </w:pPr>
      <w:r>
        <w:rPr>
          <w:rStyle w:val="a5"/>
          <w:sz w:val="20"/>
          <w:szCs w:val="20"/>
        </w:rPr>
        <w:footnoteRef/>
      </w:r>
      <w:r>
        <w:rPr>
          <w:sz w:val="20"/>
          <w:szCs w:val="20"/>
        </w:rPr>
        <w:t xml:space="preserve"> «Трудовой кодекс Российской Федерации» от 30.12.2001 № 197-ФЗ ТК РФ Статья 370. Право профессиональных союзов на осуществление контроля за соблюдением трудового законодательства и иных нормативных правовых актов, содержащих нормы трудового права, выполнением условий коллективных договоров, соглашений.</w:t>
      </w:r>
    </w:p>
    <w:p w:rsidR="00A412BD" w:rsidRDefault="00A412BD" w:rsidP="00A412BD">
      <w:pPr>
        <w:pStyle w:val="a3"/>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DF7CFD0"/>
    <w:multiLevelType w:val="hybridMultilevel"/>
    <w:tmpl w:val="3D900B3C"/>
    <w:lvl w:ilvl="0" w:tplc="FFFFFFF0">
      <w:start w:val="1"/>
      <w:numFmt w:val="bullet"/>
      <w:lvlText w:val="－"/>
      <w:lvlJc w:val="left"/>
      <w:pPr>
        <w:ind w:left="800" w:hanging="400"/>
      </w:pPr>
      <w:rPr>
        <w:rFonts w:ascii="Wingdings" w:hAnsi="Wingdings" w:hint="default"/>
      </w:rPr>
    </w:lvl>
    <w:lvl w:ilvl="1" w:tplc="0409006E">
      <w:start w:val="1"/>
      <w:numFmt w:val="bullet"/>
      <w:lvlText w:val=""/>
      <w:lvlJc w:val="left"/>
      <w:pPr>
        <w:ind w:left="1200" w:hanging="400"/>
      </w:pPr>
      <w:rPr>
        <w:rFonts w:ascii="Wingdings" w:hAnsi="Wingdings"/>
      </w:rPr>
    </w:lvl>
    <w:lvl w:ilvl="2" w:tplc="04090075">
      <w:start w:val="1"/>
      <w:numFmt w:val="bullet"/>
      <w:lvlText w:val=""/>
      <w:lvlJc w:val="left"/>
      <w:pPr>
        <w:ind w:left="1600" w:hanging="400"/>
      </w:pPr>
      <w:rPr>
        <w:rFonts w:ascii="Wingdings" w:hAnsi="Wingdings"/>
      </w:rPr>
    </w:lvl>
    <w:lvl w:ilvl="3" w:tplc="0409006C">
      <w:start w:val="1"/>
      <w:numFmt w:val="bullet"/>
      <w:lvlText w:val=""/>
      <w:lvlJc w:val="left"/>
      <w:pPr>
        <w:ind w:left="2000" w:hanging="400"/>
      </w:pPr>
      <w:rPr>
        <w:rFonts w:ascii="Wingdings" w:hAnsi="Wingdings"/>
      </w:rPr>
    </w:lvl>
    <w:lvl w:ilvl="4" w:tplc="0409006E">
      <w:start w:val="1"/>
      <w:numFmt w:val="bullet"/>
      <w:lvlText w:val=""/>
      <w:lvlJc w:val="left"/>
      <w:pPr>
        <w:ind w:left="2400" w:hanging="400"/>
      </w:pPr>
      <w:rPr>
        <w:rFonts w:ascii="Wingdings" w:hAnsi="Wingdings"/>
      </w:rPr>
    </w:lvl>
    <w:lvl w:ilvl="5" w:tplc="04090075">
      <w:start w:val="1"/>
      <w:numFmt w:val="bullet"/>
      <w:lvlText w:val=""/>
      <w:lvlJc w:val="left"/>
      <w:pPr>
        <w:ind w:left="2800" w:hanging="400"/>
      </w:pPr>
      <w:rPr>
        <w:rFonts w:ascii="Wingdings" w:hAnsi="Wingdings"/>
      </w:rPr>
    </w:lvl>
    <w:lvl w:ilvl="6" w:tplc="0409006C">
      <w:start w:val="1"/>
      <w:numFmt w:val="bullet"/>
      <w:lvlText w:val=""/>
      <w:lvlJc w:val="left"/>
      <w:pPr>
        <w:ind w:left="3200" w:hanging="400"/>
      </w:pPr>
      <w:rPr>
        <w:rFonts w:ascii="Wingdings" w:hAnsi="Wingdings"/>
      </w:rPr>
    </w:lvl>
    <w:lvl w:ilvl="7" w:tplc="0409006E">
      <w:start w:val="1"/>
      <w:numFmt w:val="bullet"/>
      <w:lvlText w:val=""/>
      <w:lvlJc w:val="left"/>
      <w:pPr>
        <w:ind w:left="3600" w:hanging="400"/>
      </w:pPr>
      <w:rPr>
        <w:rFonts w:ascii="Wingdings" w:hAnsi="Wingdings"/>
      </w:rPr>
    </w:lvl>
    <w:lvl w:ilvl="8" w:tplc="04090075">
      <w:start w:val="1"/>
      <w:numFmt w:val="bullet"/>
      <w:lvlText w:val=""/>
      <w:lvlJc w:val="left"/>
      <w:pPr>
        <w:ind w:left="4000" w:hanging="400"/>
      </w:pPr>
      <w:rPr>
        <w:rFonts w:ascii="Wingdings" w:hAnsi="Wingdings"/>
      </w:rPr>
    </w:lvl>
  </w:abstractNum>
  <w:abstractNum w:abstractNumId="1" w15:restartNumberingAfterBreak="0">
    <w:nsid w:val="FF7FFF30"/>
    <w:multiLevelType w:val="hybridMultilevel"/>
    <w:tmpl w:val="3E7C7006"/>
    <w:lvl w:ilvl="0" w:tplc="E474CE30">
      <w:start w:val="1"/>
      <w:numFmt w:val="bullet"/>
      <w:lvlText w:val="−"/>
      <w:lvlJc w:val="left"/>
      <w:pPr>
        <w:ind w:left="800" w:hanging="400"/>
      </w:pPr>
      <w:rPr>
        <w:rFonts w:ascii="Times New Roman" w:hAnsi="Times New Roman" w:cs="Times New Roman" w:hint="default"/>
      </w:rPr>
    </w:lvl>
    <w:lvl w:ilvl="1" w:tplc="0409006E">
      <w:start w:val="1"/>
      <w:numFmt w:val="bullet"/>
      <w:lvlText w:val=""/>
      <w:lvlJc w:val="left"/>
      <w:pPr>
        <w:ind w:left="1200" w:hanging="400"/>
      </w:pPr>
      <w:rPr>
        <w:rFonts w:ascii="Wingdings" w:hAnsi="Wingdings"/>
      </w:rPr>
    </w:lvl>
    <w:lvl w:ilvl="2" w:tplc="04090075">
      <w:start w:val="1"/>
      <w:numFmt w:val="bullet"/>
      <w:lvlText w:val=""/>
      <w:lvlJc w:val="left"/>
      <w:pPr>
        <w:ind w:left="1600" w:hanging="400"/>
      </w:pPr>
      <w:rPr>
        <w:rFonts w:ascii="Wingdings" w:hAnsi="Wingdings"/>
      </w:rPr>
    </w:lvl>
    <w:lvl w:ilvl="3" w:tplc="0409006C">
      <w:start w:val="1"/>
      <w:numFmt w:val="bullet"/>
      <w:lvlText w:val=""/>
      <w:lvlJc w:val="left"/>
      <w:pPr>
        <w:ind w:left="2000" w:hanging="400"/>
      </w:pPr>
      <w:rPr>
        <w:rFonts w:ascii="Wingdings" w:hAnsi="Wingdings"/>
      </w:rPr>
    </w:lvl>
    <w:lvl w:ilvl="4" w:tplc="0409006E">
      <w:start w:val="1"/>
      <w:numFmt w:val="bullet"/>
      <w:lvlText w:val=""/>
      <w:lvlJc w:val="left"/>
      <w:pPr>
        <w:ind w:left="2400" w:hanging="400"/>
      </w:pPr>
      <w:rPr>
        <w:rFonts w:ascii="Wingdings" w:hAnsi="Wingdings"/>
      </w:rPr>
    </w:lvl>
    <w:lvl w:ilvl="5" w:tplc="04090075">
      <w:start w:val="1"/>
      <w:numFmt w:val="bullet"/>
      <w:lvlText w:val=""/>
      <w:lvlJc w:val="left"/>
      <w:pPr>
        <w:ind w:left="2800" w:hanging="400"/>
      </w:pPr>
      <w:rPr>
        <w:rFonts w:ascii="Wingdings" w:hAnsi="Wingdings"/>
      </w:rPr>
    </w:lvl>
    <w:lvl w:ilvl="6" w:tplc="0409006C">
      <w:start w:val="1"/>
      <w:numFmt w:val="bullet"/>
      <w:lvlText w:val=""/>
      <w:lvlJc w:val="left"/>
      <w:pPr>
        <w:ind w:left="3200" w:hanging="400"/>
      </w:pPr>
      <w:rPr>
        <w:rFonts w:ascii="Wingdings" w:hAnsi="Wingdings"/>
      </w:rPr>
    </w:lvl>
    <w:lvl w:ilvl="7" w:tplc="0409006E">
      <w:start w:val="1"/>
      <w:numFmt w:val="bullet"/>
      <w:lvlText w:val=""/>
      <w:lvlJc w:val="left"/>
      <w:pPr>
        <w:ind w:left="3600" w:hanging="400"/>
      </w:pPr>
      <w:rPr>
        <w:rFonts w:ascii="Wingdings" w:hAnsi="Wingdings"/>
      </w:rPr>
    </w:lvl>
    <w:lvl w:ilvl="8" w:tplc="04090075">
      <w:start w:val="1"/>
      <w:numFmt w:val="bullet"/>
      <w:lvlText w:val=""/>
      <w:lvlJc w:val="left"/>
      <w:pPr>
        <w:ind w:left="4000" w:hanging="400"/>
      </w:pPr>
      <w:rPr>
        <w:rFonts w:ascii="Wingdings" w:hAnsi="Wingdings"/>
      </w:rPr>
    </w:lvl>
  </w:abstractNum>
  <w:abstractNum w:abstractNumId="2" w15:restartNumberingAfterBreak="0">
    <w:nsid w:val="FFF7F720"/>
    <w:multiLevelType w:val="hybridMultilevel"/>
    <w:tmpl w:val="E1C4DC1E"/>
    <w:lvl w:ilvl="0" w:tplc="040900B2">
      <w:start w:val="1"/>
      <w:numFmt w:val="bullet"/>
      <w:lvlText w:val=""/>
      <w:lvlJc w:val="left"/>
      <w:pPr>
        <w:ind w:left="800" w:hanging="400"/>
      </w:pPr>
      <w:rPr>
        <w:rFonts w:ascii="Wingdings" w:hAnsi="Wingdings" w:hint="default"/>
      </w:rPr>
    </w:lvl>
    <w:lvl w:ilvl="1" w:tplc="E474CE30">
      <w:start w:val="1"/>
      <w:numFmt w:val="bullet"/>
      <w:lvlText w:val="−"/>
      <w:lvlJc w:val="left"/>
      <w:pPr>
        <w:ind w:left="1200" w:hanging="400"/>
      </w:pPr>
      <w:rPr>
        <w:rFonts w:ascii="Times New Roman" w:hAnsi="Times New Roman" w:cs="Times New Roman" w:hint="default"/>
      </w:rPr>
    </w:lvl>
    <w:lvl w:ilvl="2" w:tplc="04090075">
      <w:start w:val="1"/>
      <w:numFmt w:val="bullet"/>
      <w:lvlText w:val=""/>
      <w:lvlJc w:val="left"/>
      <w:pPr>
        <w:ind w:left="1600" w:hanging="400"/>
      </w:pPr>
      <w:rPr>
        <w:rFonts w:ascii="Wingdings" w:hAnsi="Wingdings" w:hint="default"/>
      </w:rPr>
    </w:lvl>
    <w:lvl w:ilvl="3" w:tplc="0409006C">
      <w:start w:val="1"/>
      <w:numFmt w:val="bullet"/>
      <w:lvlText w:val=""/>
      <w:lvlJc w:val="left"/>
      <w:pPr>
        <w:ind w:left="2000" w:hanging="400"/>
      </w:pPr>
      <w:rPr>
        <w:rFonts w:ascii="Wingdings" w:hAnsi="Wingdings" w:hint="default"/>
      </w:rPr>
    </w:lvl>
    <w:lvl w:ilvl="4" w:tplc="0409006E">
      <w:start w:val="1"/>
      <w:numFmt w:val="bullet"/>
      <w:lvlText w:val=""/>
      <w:lvlJc w:val="left"/>
      <w:pPr>
        <w:ind w:left="2400" w:hanging="400"/>
      </w:pPr>
      <w:rPr>
        <w:rFonts w:ascii="Wingdings" w:hAnsi="Wingdings" w:hint="default"/>
      </w:rPr>
    </w:lvl>
    <w:lvl w:ilvl="5" w:tplc="04090075">
      <w:start w:val="1"/>
      <w:numFmt w:val="bullet"/>
      <w:lvlText w:val=""/>
      <w:lvlJc w:val="left"/>
      <w:pPr>
        <w:ind w:left="2800" w:hanging="400"/>
      </w:pPr>
      <w:rPr>
        <w:rFonts w:ascii="Wingdings" w:hAnsi="Wingdings" w:hint="default"/>
      </w:rPr>
    </w:lvl>
    <w:lvl w:ilvl="6" w:tplc="0409006C">
      <w:start w:val="1"/>
      <w:numFmt w:val="bullet"/>
      <w:lvlText w:val=""/>
      <w:lvlJc w:val="left"/>
      <w:pPr>
        <w:ind w:left="3200" w:hanging="400"/>
      </w:pPr>
      <w:rPr>
        <w:rFonts w:ascii="Wingdings" w:hAnsi="Wingdings" w:hint="default"/>
      </w:rPr>
    </w:lvl>
    <w:lvl w:ilvl="7" w:tplc="0409006E">
      <w:start w:val="1"/>
      <w:numFmt w:val="bullet"/>
      <w:lvlText w:val=""/>
      <w:lvlJc w:val="left"/>
      <w:pPr>
        <w:ind w:left="3600" w:hanging="400"/>
      </w:pPr>
      <w:rPr>
        <w:rFonts w:ascii="Wingdings" w:hAnsi="Wingdings" w:hint="default"/>
      </w:rPr>
    </w:lvl>
    <w:lvl w:ilvl="8" w:tplc="04090075">
      <w:start w:val="1"/>
      <w:numFmt w:val="bullet"/>
      <w:lvlText w:val=""/>
      <w:lvlJc w:val="left"/>
      <w:pPr>
        <w:ind w:left="4000" w:hanging="400"/>
      </w:pPr>
      <w:rPr>
        <w:rFonts w:ascii="Wingdings" w:hAnsi="Wingdings" w:hint="default"/>
      </w:rPr>
    </w:lvl>
  </w:abstractNum>
  <w:abstractNum w:abstractNumId="3" w15:restartNumberingAfterBreak="0">
    <w:nsid w:val="FFFFFF10"/>
    <w:multiLevelType w:val="hybridMultilevel"/>
    <w:tmpl w:val="8624A42E"/>
    <w:lvl w:ilvl="0" w:tplc="E474CE30">
      <w:start w:val="1"/>
      <w:numFmt w:val="bullet"/>
      <w:lvlText w:val="−"/>
      <w:lvlJc w:val="left"/>
      <w:pPr>
        <w:ind w:left="800" w:hanging="400"/>
      </w:pPr>
      <w:rPr>
        <w:rFonts w:ascii="Times New Roman" w:hAnsi="Times New Roman" w:cs="Times New Roman" w:hint="default"/>
      </w:rPr>
    </w:lvl>
    <w:lvl w:ilvl="1" w:tplc="0409006E">
      <w:start w:val="1"/>
      <w:numFmt w:val="bullet"/>
      <w:lvlText w:val=""/>
      <w:lvlJc w:val="left"/>
      <w:pPr>
        <w:ind w:left="1200" w:hanging="400"/>
      </w:pPr>
      <w:rPr>
        <w:rFonts w:ascii="Wingdings" w:hAnsi="Wingdings"/>
      </w:rPr>
    </w:lvl>
    <w:lvl w:ilvl="2" w:tplc="04090075">
      <w:start w:val="1"/>
      <w:numFmt w:val="bullet"/>
      <w:lvlText w:val=""/>
      <w:lvlJc w:val="left"/>
      <w:pPr>
        <w:ind w:left="1600" w:hanging="400"/>
      </w:pPr>
      <w:rPr>
        <w:rFonts w:ascii="Wingdings" w:hAnsi="Wingdings"/>
      </w:rPr>
    </w:lvl>
    <w:lvl w:ilvl="3" w:tplc="0409006C">
      <w:start w:val="1"/>
      <w:numFmt w:val="bullet"/>
      <w:lvlText w:val=""/>
      <w:lvlJc w:val="left"/>
      <w:pPr>
        <w:ind w:left="2000" w:hanging="400"/>
      </w:pPr>
      <w:rPr>
        <w:rFonts w:ascii="Wingdings" w:hAnsi="Wingdings"/>
      </w:rPr>
    </w:lvl>
    <w:lvl w:ilvl="4" w:tplc="0409006E">
      <w:start w:val="1"/>
      <w:numFmt w:val="bullet"/>
      <w:lvlText w:val=""/>
      <w:lvlJc w:val="left"/>
      <w:pPr>
        <w:ind w:left="2400" w:hanging="400"/>
      </w:pPr>
      <w:rPr>
        <w:rFonts w:ascii="Wingdings" w:hAnsi="Wingdings"/>
      </w:rPr>
    </w:lvl>
    <w:lvl w:ilvl="5" w:tplc="04090075">
      <w:start w:val="1"/>
      <w:numFmt w:val="bullet"/>
      <w:lvlText w:val=""/>
      <w:lvlJc w:val="left"/>
      <w:pPr>
        <w:ind w:left="2800" w:hanging="400"/>
      </w:pPr>
      <w:rPr>
        <w:rFonts w:ascii="Wingdings" w:hAnsi="Wingdings"/>
      </w:rPr>
    </w:lvl>
    <w:lvl w:ilvl="6" w:tplc="0409006C">
      <w:start w:val="1"/>
      <w:numFmt w:val="bullet"/>
      <w:lvlText w:val=""/>
      <w:lvlJc w:val="left"/>
      <w:pPr>
        <w:ind w:left="3200" w:hanging="400"/>
      </w:pPr>
      <w:rPr>
        <w:rFonts w:ascii="Wingdings" w:hAnsi="Wingdings"/>
      </w:rPr>
    </w:lvl>
    <w:lvl w:ilvl="7" w:tplc="0409006E">
      <w:start w:val="1"/>
      <w:numFmt w:val="bullet"/>
      <w:lvlText w:val=""/>
      <w:lvlJc w:val="left"/>
      <w:pPr>
        <w:ind w:left="3600" w:hanging="400"/>
      </w:pPr>
      <w:rPr>
        <w:rFonts w:ascii="Wingdings" w:hAnsi="Wingdings"/>
      </w:rPr>
    </w:lvl>
    <w:lvl w:ilvl="8" w:tplc="04090075">
      <w:start w:val="1"/>
      <w:numFmt w:val="bullet"/>
      <w:lvlText w:val=""/>
      <w:lvlJc w:val="left"/>
      <w:pPr>
        <w:ind w:left="4000" w:hanging="400"/>
      </w:pPr>
      <w:rPr>
        <w:rFonts w:ascii="Wingdings" w:hAnsi="Wingdings"/>
      </w:rPr>
    </w:lvl>
  </w:abstractNum>
  <w:abstractNum w:abstractNumId="4" w15:restartNumberingAfterBreak="0">
    <w:nsid w:val="7FFFA3F0"/>
    <w:multiLevelType w:val="hybridMultilevel"/>
    <w:tmpl w:val="C06C6D9E"/>
    <w:lvl w:ilvl="0" w:tplc="E474CE30">
      <w:start w:val="1"/>
      <w:numFmt w:val="bullet"/>
      <w:lvlText w:val="−"/>
      <w:lvlJc w:val="left"/>
      <w:pPr>
        <w:ind w:left="800" w:hanging="400"/>
      </w:pPr>
      <w:rPr>
        <w:rFonts w:ascii="Times New Roman" w:hAnsi="Times New Roman" w:cs="Times New Roman" w:hint="default"/>
      </w:rPr>
    </w:lvl>
    <w:lvl w:ilvl="1" w:tplc="0409006E">
      <w:start w:val="1"/>
      <w:numFmt w:val="bullet"/>
      <w:lvlText w:val=""/>
      <w:lvlJc w:val="left"/>
      <w:pPr>
        <w:ind w:left="1200" w:hanging="400"/>
      </w:pPr>
      <w:rPr>
        <w:rFonts w:ascii="Wingdings" w:hAnsi="Wingdings" w:hint="default"/>
      </w:rPr>
    </w:lvl>
    <w:lvl w:ilvl="2" w:tplc="04090075">
      <w:start w:val="1"/>
      <w:numFmt w:val="bullet"/>
      <w:lvlText w:val=""/>
      <w:lvlJc w:val="left"/>
      <w:pPr>
        <w:ind w:left="1600" w:hanging="400"/>
      </w:pPr>
      <w:rPr>
        <w:rFonts w:ascii="Wingdings" w:hAnsi="Wingdings" w:hint="default"/>
      </w:rPr>
    </w:lvl>
    <w:lvl w:ilvl="3" w:tplc="0409006C">
      <w:start w:val="1"/>
      <w:numFmt w:val="bullet"/>
      <w:lvlText w:val=""/>
      <w:lvlJc w:val="left"/>
      <w:pPr>
        <w:ind w:left="2000" w:hanging="400"/>
      </w:pPr>
      <w:rPr>
        <w:rFonts w:ascii="Wingdings" w:hAnsi="Wingdings" w:hint="default"/>
      </w:rPr>
    </w:lvl>
    <w:lvl w:ilvl="4" w:tplc="0409006E">
      <w:start w:val="1"/>
      <w:numFmt w:val="bullet"/>
      <w:lvlText w:val=""/>
      <w:lvlJc w:val="left"/>
      <w:pPr>
        <w:ind w:left="2400" w:hanging="400"/>
      </w:pPr>
      <w:rPr>
        <w:rFonts w:ascii="Wingdings" w:hAnsi="Wingdings" w:hint="default"/>
      </w:rPr>
    </w:lvl>
    <w:lvl w:ilvl="5" w:tplc="04090075">
      <w:start w:val="1"/>
      <w:numFmt w:val="bullet"/>
      <w:lvlText w:val=""/>
      <w:lvlJc w:val="left"/>
      <w:pPr>
        <w:ind w:left="2800" w:hanging="400"/>
      </w:pPr>
      <w:rPr>
        <w:rFonts w:ascii="Wingdings" w:hAnsi="Wingdings" w:hint="default"/>
      </w:rPr>
    </w:lvl>
    <w:lvl w:ilvl="6" w:tplc="0409006C">
      <w:start w:val="1"/>
      <w:numFmt w:val="bullet"/>
      <w:lvlText w:val=""/>
      <w:lvlJc w:val="left"/>
      <w:pPr>
        <w:ind w:left="3200" w:hanging="400"/>
      </w:pPr>
      <w:rPr>
        <w:rFonts w:ascii="Wingdings" w:hAnsi="Wingdings" w:hint="default"/>
      </w:rPr>
    </w:lvl>
    <w:lvl w:ilvl="7" w:tplc="0409006E">
      <w:start w:val="1"/>
      <w:numFmt w:val="bullet"/>
      <w:lvlText w:val=""/>
      <w:lvlJc w:val="left"/>
      <w:pPr>
        <w:ind w:left="3600" w:hanging="400"/>
      </w:pPr>
      <w:rPr>
        <w:rFonts w:ascii="Wingdings" w:hAnsi="Wingdings" w:hint="default"/>
      </w:rPr>
    </w:lvl>
    <w:lvl w:ilvl="8" w:tplc="04090075">
      <w:start w:val="1"/>
      <w:numFmt w:val="bullet"/>
      <w:lvlText w:val=""/>
      <w:lvlJc w:val="left"/>
      <w:pPr>
        <w:ind w:left="4000" w:hanging="400"/>
      </w:pPr>
      <w:rPr>
        <w:rFonts w:ascii="Wingdings" w:hAnsi="Wingdings" w:hint="default"/>
      </w:rPr>
    </w:lvl>
  </w:abstractNum>
  <w:abstractNum w:abstractNumId="5" w15:restartNumberingAfterBreak="0">
    <w:nsid w:val="7FFFFF20"/>
    <w:multiLevelType w:val="hybridMultilevel"/>
    <w:tmpl w:val="43CE9CF4"/>
    <w:lvl w:ilvl="0" w:tplc="E474CE30">
      <w:start w:val="1"/>
      <w:numFmt w:val="bullet"/>
      <w:lvlText w:val="−"/>
      <w:lvlJc w:val="left"/>
      <w:pPr>
        <w:ind w:left="800" w:hanging="400"/>
      </w:pPr>
      <w:rPr>
        <w:rFonts w:ascii="Times New Roman" w:hAnsi="Times New Roman" w:cs="Times New Roman" w:hint="default"/>
      </w:rPr>
    </w:lvl>
    <w:lvl w:ilvl="1" w:tplc="0409006E">
      <w:start w:val="1"/>
      <w:numFmt w:val="bullet"/>
      <w:lvlText w:val=""/>
      <w:lvlJc w:val="left"/>
      <w:pPr>
        <w:ind w:left="1200" w:hanging="400"/>
      </w:pPr>
      <w:rPr>
        <w:rFonts w:ascii="Wingdings" w:hAnsi="Wingdings"/>
      </w:rPr>
    </w:lvl>
    <w:lvl w:ilvl="2" w:tplc="04090075">
      <w:start w:val="1"/>
      <w:numFmt w:val="bullet"/>
      <w:lvlText w:val=""/>
      <w:lvlJc w:val="left"/>
      <w:pPr>
        <w:ind w:left="1600" w:hanging="400"/>
      </w:pPr>
      <w:rPr>
        <w:rFonts w:ascii="Wingdings" w:hAnsi="Wingdings"/>
      </w:rPr>
    </w:lvl>
    <w:lvl w:ilvl="3" w:tplc="0409006C">
      <w:start w:val="1"/>
      <w:numFmt w:val="bullet"/>
      <w:lvlText w:val=""/>
      <w:lvlJc w:val="left"/>
      <w:pPr>
        <w:ind w:left="2000" w:hanging="400"/>
      </w:pPr>
      <w:rPr>
        <w:rFonts w:ascii="Wingdings" w:hAnsi="Wingdings"/>
      </w:rPr>
    </w:lvl>
    <w:lvl w:ilvl="4" w:tplc="0409006E">
      <w:start w:val="1"/>
      <w:numFmt w:val="bullet"/>
      <w:lvlText w:val=""/>
      <w:lvlJc w:val="left"/>
      <w:pPr>
        <w:ind w:left="2400" w:hanging="400"/>
      </w:pPr>
      <w:rPr>
        <w:rFonts w:ascii="Wingdings" w:hAnsi="Wingdings"/>
      </w:rPr>
    </w:lvl>
    <w:lvl w:ilvl="5" w:tplc="04090075">
      <w:start w:val="1"/>
      <w:numFmt w:val="bullet"/>
      <w:lvlText w:val=""/>
      <w:lvlJc w:val="left"/>
      <w:pPr>
        <w:ind w:left="2800" w:hanging="400"/>
      </w:pPr>
      <w:rPr>
        <w:rFonts w:ascii="Wingdings" w:hAnsi="Wingdings"/>
      </w:rPr>
    </w:lvl>
    <w:lvl w:ilvl="6" w:tplc="0409006C">
      <w:start w:val="1"/>
      <w:numFmt w:val="bullet"/>
      <w:lvlText w:val=""/>
      <w:lvlJc w:val="left"/>
      <w:pPr>
        <w:ind w:left="3200" w:hanging="400"/>
      </w:pPr>
      <w:rPr>
        <w:rFonts w:ascii="Wingdings" w:hAnsi="Wingdings"/>
      </w:rPr>
    </w:lvl>
    <w:lvl w:ilvl="7" w:tplc="0409006E">
      <w:start w:val="1"/>
      <w:numFmt w:val="bullet"/>
      <w:lvlText w:val=""/>
      <w:lvlJc w:val="left"/>
      <w:pPr>
        <w:ind w:left="3600" w:hanging="400"/>
      </w:pPr>
      <w:rPr>
        <w:rFonts w:ascii="Wingdings" w:hAnsi="Wingdings"/>
      </w:rPr>
    </w:lvl>
    <w:lvl w:ilvl="8" w:tplc="04090075">
      <w:start w:val="1"/>
      <w:numFmt w:val="bullet"/>
      <w:lvlText w:val=""/>
      <w:lvlJc w:val="left"/>
      <w:pPr>
        <w:ind w:left="4000" w:hanging="400"/>
      </w:pPr>
      <w:rPr>
        <w:rFonts w:ascii="Wingdings" w:hAnsi="Wingdings"/>
      </w:rPr>
    </w:lvl>
  </w:abstractNum>
  <w:num w:numId="1">
    <w:abstractNumId w:val="3"/>
  </w:num>
  <w:num w:numId="2">
    <w:abstractNumId w:val="0"/>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69E"/>
    <w:rsid w:val="0065469E"/>
    <w:rsid w:val="00A412BD"/>
    <w:rsid w:val="00B76D59"/>
    <w:rsid w:val="00CE62ED"/>
    <w:rsid w:val="00DB29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CD85A"/>
  <w15:docId w15:val="{BF555604-05BA-4378-A6A4-42FCF6A2B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A412BD"/>
    <w:pPr>
      <w:spacing w:after="0" w:line="240" w:lineRule="auto"/>
    </w:pPr>
    <w:rPr>
      <w:rFonts w:ascii="Times New Roman" w:eastAsia="Times New Roman" w:hAnsi="Times New Roman" w:cs="Times New Roman"/>
      <w:color w:val="auto"/>
      <w:sz w:val="20"/>
      <w:szCs w:val="20"/>
    </w:rPr>
  </w:style>
  <w:style w:type="character" w:customStyle="1" w:styleId="a4">
    <w:name w:val="Текст сноски Знак"/>
    <w:basedOn w:val="a0"/>
    <w:link w:val="a3"/>
    <w:rsid w:val="00A412BD"/>
    <w:rPr>
      <w:rFonts w:ascii="Times New Roman" w:eastAsia="Times New Roman" w:hAnsi="Times New Roman" w:cs="Times New Roman"/>
      <w:sz w:val="20"/>
      <w:szCs w:val="20"/>
    </w:rPr>
  </w:style>
  <w:style w:type="character" w:styleId="a5">
    <w:name w:val="footnote reference"/>
    <w:rsid w:val="00A412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akty_minobrnauki_rossii\prikaz-minobrnauki-rossii-ot-01072013-no-499" TargetMode="External"/><Relationship Id="rId5" Type="http://schemas.openxmlformats.org/officeDocument/2006/relationships/footnotes" Target="footnotes.xml"/><Relationship Id="rId10" Type="http://schemas.openxmlformats.org/officeDocument/2006/relationships/hyperlink" Target="file:///C:\akty_minobrnauki_rossii\prikaz-minobrnauki-rossii-ot-01072013-no-499" TargetMode="External"/><Relationship Id="rId4" Type="http://schemas.openxmlformats.org/officeDocument/2006/relationships/webSettings" Target="webSettings.xml"/><Relationship Id="rId9" Type="http://schemas.openxmlformats.org/officeDocument/2006/relationships/image" Target="media/image2.jpg"/></Relationships>
</file>

<file path=word/_rels/footnotes.xml.rels><?xml version="1.0" encoding="UTF-8" standalone="yes"?>
<Relationships xmlns="http://schemas.openxmlformats.org/package/2006/relationships"><Relationship Id="rId2" Type="http://schemas.openxmlformats.org/officeDocument/2006/relationships/hyperlink" Target="file:///C:\document\cons_doc_LAW_140174\" TargetMode="External"/><Relationship Id="rId1" Type="http://schemas.openxmlformats.org/officeDocument/2006/relationships/hyperlink" Target="file:///C:\document\cons_doc_LAW_1401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2777</Words>
  <Characters>15833</Characters>
  <Application>Microsoft Office Word</Application>
  <DocSecurity>0</DocSecurity>
  <Lines>131</Lines>
  <Paragraphs>37</Paragraphs>
  <ScaleCrop>false</ScaleCrop>
  <Company/>
  <LinksUpToDate>false</LinksUpToDate>
  <CharactersWithSpaces>18573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cp:revision>
  <dcterms:created xsi:type="dcterms:W3CDTF">2020-04-27T15:10:00Z</dcterms:created>
  <dcterms:modified xsi:type="dcterms:W3CDTF">2020-04-28T15:18:00Z</dcterms:modified>
</cp:coreProperties>
</file>